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2E676" w14:textId="36188391" w:rsidR="00474CDF" w:rsidRPr="00364CEC" w:rsidRDefault="00480A4E" w:rsidP="00474CDF">
      <w:pPr>
        <w:pStyle w:val="Ttulo1"/>
        <w:spacing w:before="0"/>
        <w:jc w:val="center"/>
        <w:rPr>
          <w:rFonts w:ascii="Arial Narrow" w:hAnsi="Arial Narrow"/>
          <w:b/>
          <w:color w:val="auto"/>
          <w:szCs w:val="24"/>
        </w:rPr>
      </w:pPr>
      <w:bookmarkStart w:id="0" w:name="_Toc17123249"/>
      <w:r>
        <w:rPr>
          <w:noProof/>
        </w:rPr>
        <w:drawing>
          <wp:inline distT="0" distB="0" distL="0" distR="0" wp14:anchorId="2E3B6680" wp14:editId="69212808">
            <wp:extent cx="1109998" cy="996715"/>
            <wp:effectExtent l="0" t="0" r="0" b="0"/>
            <wp:docPr id="3" name="Imagen 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16138B0-1755-4773-B274-E96AB48965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16138B0-1755-4773-B274-E96AB489652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0120" cy="1023763"/>
                    </a:xfrm>
                    <a:prstGeom prst="rect">
                      <a:avLst/>
                    </a:prstGeom>
                    <a:noFill/>
                    <a:ln>
                      <a:noFill/>
                    </a:ln>
                  </pic:spPr>
                </pic:pic>
              </a:graphicData>
            </a:graphic>
          </wp:inline>
        </w:drawing>
      </w:r>
      <w:r>
        <w:rPr>
          <w:rFonts w:ascii="Arial Narrow" w:hAnsi="Arial Narrow"/>
          <w:b/>
          <w:color w:val="auto"/>
          <w:szCs w:val="24"/>
        </w:rPr>
        <w:t xml:space="preserve">  </w:t>
      </w:r>
      <w:r w:rsidR="00474CDF" w:rsidRPr="00364CEC">
        <w:rPr>
          <w:rFonts w:ascii="Arial Narrow" w:hAnsi="Arial Narrow"/>
          <w:b/>
          <w:color w:val="auto"/>
          <w:szCs w:val="24"/>
        </w:rPr>
        <w:t>COMISIÓN NACIONAL DE PRÉSTAMOS PARA EDUCACIÓN</w:t>
      </w:r>
    </w:p>
    <w:p w14:paraId="49803846" w14:textId="21D583BC" w:rsidR="00474CDF" w:rsidRPr="00364CEC" w:rsidRDefault="00480A4E" w:rsidP="00474CDF">
      <w:pPr>
        <w:pStyle w:val="Ttulo1"/>
        <w:spacing w:before="0"/>
        <w:jc w:val="center"/>
        <w:rPr>
          <w:rFonts w:ascii="Arial Narrow" w:hAnsi="Arial Narrow"/>
          <w:b/>
          <w:color w:val="auto"/>
          <w:szCs w:val="24"/>
        </w:rPr>
      </w:pPr>
      <w:r>
        <w:rPr>
          <w:rFonts w:ascii="Arial Narrow" w:hAnsi="Arial Narrow"/>
          <w:b/>
          <w:color w:val="auto"/>
          <w:szCs w:val="24"/>
        </w:rPr>
        <w:t xml:space="preserve">               </w:t>
      </w:r>
      <w:r w:rsidR="00474CDF" w:rsidRPr="00364CEC">
        <w:rPr>
          <w:rFonts w:ascii="Arial Narrow" w:hAnsi="Arial Narrow"/>
          <w:b/>
          <w:color w:val="auto"/>
          <w:szCs w:val="24"/>
        </w:rPr>
        <w:t>GESTIÓN DE TALENTO HUMANO</w:t>
      </w:r>
    </w:p>
    <w:p w14:paraId="69B8E9E0" w14:textId="446589DE" w:rsidR="007B785D" w:rsidRDefault="00480A4E" w:rsidP="00480A4E">
      <w:pPr>
        <w:spacing w:after="0"/>
        <w:jc w:val="center"/>
        <w:rPr>
          <w:rFonts w:cs="Mangal"/>
          <w:b/>
          <w:i/>
          <w:sz w:val="32"/>
          <w:szCs w:val="24"/>
        </w:rPr>
      </w:pPr>
      <w:r>
        <w:rPr>
          <w:rFonts w:cs="Mangal"/>
          <w:b/>
          <w:i/>
          <w:sz w:val="32"/>
          <w:szCs w:val="24"/>
        </w:rPr>
        <w:t xml:space="preserve">                </w:t>
      </w:r>
      <w:r w:rsidR="00474CDF" w:rsidRPr="00364CEC">
        <w:rPr>
          <w:rFonts w:cs="Mangal"/>
          <w:b/>
          <w:i/>
          <w:sz w:val="32"/>
          <w:szCs w:val="24"/>
        </w:rPr>
        <w:t xml:space="preserve">CONCURSO </w:t>
      </w:r>
      <w:r w:rsidR="0084686A">
        <w:rPr>
          <w:rFonts w:cs="Mangal"/>
          <w:b/>
          <w:i/>
          <w:sz w:val="32"/>
          <w:szCs w:val="24"/>
        </w:rPr>
        <w:t>EX</w:t>
      </w:r>
      <w:r w:rsidR="00474CDF" w:rsidRPr="00364CEC">
        <w:rPr>
          <w:rFonts w:cs="Mangal"/>
          <w:b/>
          <w:i/>
          <w:sz w:val="32"/>
          <w:szCs w:val="24"/>
        </w:rPr>
        <w:t xml:space="preserve">TERNO No. </w:t>
      </w:r>
      <w:r w:rsidR="00A3196E">
        <w:rPr>
          <w:rFonts w:cs="Mangal"/>
          <w:b/>
          <w:i/>
          <w:sz w:val="32"/>
          <w:szCs w:val="24"/>
        </w:rPr>
        <w:t>0</w:t>
      </w:r>
      <w:r w:rsidR="00852D38">
        <w:rPr>
          <w:rFonts w:cs="Mangal"/>
          <w:b/>
          <w:i/>
          <w:sz w:val="32"/>
          <w:szCs w:val="24"/>
        </w:rPr>
        <w:t>3</w:t>
      </w:r>
      <w:r w:rsidR="009E03AE">
        <w:rPr>
          <w:rFonts w:cs="Mangal"/>
          <w:b/>
          <w:i/>
          <w:sz w:val="32"/>
          <w:szCs w:val="24"/>
        </w:rPr>
        <w:t>-202</w:t>
      </w:r>
      <w:r w:rsidR="00470629">
        <w:rPr>
          <w:rFonts w:cs="Mangal"/>
          <w:b/>
          <w:i/>
          <w:sz w:val="32"/>
          <w:szCs w:val="24"/>
        </w:rPr>
        <w:t>1</w:t>
      </w:r>
      <w:r w:rsidR="00474CDF" w:rsidRPr="00364CEC">
        <w:rPr>
          <w:rFonts w:cs="Mangal"/>
          <w:b/>
          <w:i/>
          <w:sz w:val="32"/>
          <w:szCs w:val="24"/>
        </w:rPr>
        <w:t>.</w:t>
      </w:r>
      <w:r w:rsidR="007B785D">
        <w:rPr>
          <w:rFonts w:cs="Mangal"/>
          <w:b/>
          <w:i/>
          <w:sz w:val="32"/>
          <w:szCs w:val="24"/>
        </w:rPr>
        <w:t xml:space="preserve"> </w:t>
      </w:r>
    </w:p>
    <w:p w14:paraId="56FBB57D" w14:textId="5AAC2090" w:rsidR="00474CDF" w:rsidRPr="00364CEC" w:rsidRDefault="004523C5" w:rsidP="007B785D">
      <w:pPr>
        <w:spacing w:after="0"/>
        <w:ind w:left="708"/>
        <w:jc w:val="center"/>
        <w:rPr>
          <w:rFonts w:cs="Mangal"/>
          <w:b/>
          <w:i/>
          <w:sz w:val="32"/>
          <w:szCs w:val="24"/>
        </w:rPr>
      </w:pPr>
      <w:r>
        <w:rPr>
          <w:rFonts w:cs="Mangal"/>
          <w:b/>
          <w:i/>
          <w:sz w:val="32"/>
          <w:szCs w:val="24"/>
        </w:rPr>
        <w:t xml:space="preserve">Para dos cargos  uno en </w:t>
      </w:r>
      <w:r w:rsidR="007B785D">
        <w:rPr>
          <w:rFonts w:cs="Mangal"/>
          <w:b/>
          <w:i/>
          <w:sz w:val="32"/>
          <w:szCs w:val="24"/>
        </w:rPr>
        <w:t xml:space="preserve"> propi</w:t>
      </w:r>
      <w:r w:rsidR="00852D38">
        <w:rPr>
          <w:rFonts w:cs="Mangal"/>
          <w:b/>
          <w:i/>
          <w:sz w:val="32"/>
          <w:szCs w:val="24"/>
        </w:rPr>
        <w:t xml:space="preserve">edad </w:t>
      </w:r>
      <w:r>
        <w:rPr>
          <w:rFonts w:cs="Mangal"/>
          <w:b/>
          <w:i/>
          <w:sz w:val="32"/>
          <w:szCs w:val="24"/>
        </w:rPr>
        <w:t>y otro</w:t>
      </w:r>
      <w:r w:rsidR="00852D38">
        <w:rPr>
          <w:rFonts w:cs="Mangal"/>
          <w:b/>
          <w:i/>
          <w:sz w:val="32"/>
          <w:szCs w:val="24"/>
        </w:rPr>
        <w:t xml:space="preserve"> interino</w:t>
      </w:r>
      <w:r w:rsidR="00013F10">
        <w:rPr>
          <w:rFonts w:cs="Mangal"/>
          <w:b/>
          <w:i/>
          <w:sz w:val="32"/>
          <w:szCs w:val="24"/>
        </w:rPr>
        <w:t xml:space="preserve"> </w:t>
      </w:r>
      <w:r>
        <w:rPr>
          <w:rFonts w:cs="Mangal"/>
          <w:b/>
          <w:i/>
          <w:sz w:val="32"/>
          <w:szCs w:val="24"/>
        </w:rPr>
        <w:t>(</w:t>
      </w:r>
      <w:r w:rsidR="00852D38">
        <w:rPr>
          <w:rFonts w:cs="Mangal"/>
          <w:b/>
          <w:i/>
          <w:sz w:val="32"/>
          <w:szCs w:val="24"/>
        </w:rPr>
        <w:t xml:space="preserve">por suplencia </w:t>
      </w:r>
      <w:r w:rsidR="007B785D">
        <w:rPr>
          <w:rFonts w:cs="Mangal"/>
          <w:b/>
          <w:i/>
          <w:sz w:val="32"/>
          <w:szCs w:val="24"/>
        </w:rPr>
        <w:t xml:space="preserve">  en la misma sección</w:t>
      </w:r>
      <w:r w:rsidR="00852D38">
        <w:rPr>
          <w:rFonts w:cs="Mangal"/>
          <w:b/>
          <w:i/>
          <w:sz w:val="32"/>
          <w:szCs w:val="24"/>
        </w:rPr>
        <w:t>,</w:t>
      </w:r>
      <w:r w:rsidR="007B785D">
        <w:rPr>
          <w:rFonts w:cs="Mangal"/>
          <w:b/>
          <w:i/>
          <w:sz w:val="32"/>
          <w:szCs w:val="24"/>
        </w:rPr>
        <w:t xml:space="preserve"> ambos son Asistente de Procesos de Crédito*</w:t>
      </w:r>
    </w:p>
    <w:p w14:paraId="70079698" w14:textId="77777777" w:rsidR="00E05694" w:rsidRDefault="00E05694" w:rsidP="00E05694">
      <w:pPr>
        <w:rPr>
          <w:i/>
          <w:iCs/>
        </w:rPr>
      </w:pPr>
    </w:p>
    <w:tbl>
      <w:tblPr>
        <w:tblW w:w="9620" w:type="dxa"/>
        <w:tblCellMar>
          <w:left w:w="0" w:type="dxa"/>
          <w:right w:w="0" w:type="dxa"/>
        </w:tblCellMar>
        <w:tblLook w:val="04A0" w:firstRow="1" w:lastRow="0" w:firstColumn="1" w:lastColumn="0" w:noHBand="0" w:noVBand="1"/>
      </w:tblPr>
      <w:tblGrid>
        <w:gridCol w:w="560"/>
        <w:gridCol w:w="3080"/>
        <w:gridCol w:w="3200"/>
        <w:gridCol w:w="2780"/>
      </w:tblGrid>
      <w:tr w:rsidR="00E05694" w14:paraId="410769CA" w14:textId="77777777" w:rsidTr="00E05694">
        <w:trPr>
          <w:trHeight w:val="290"/>
        </w:trPr>
        <w:tc>
          <w:tcPr>
            <w:tcW w:w="56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E292EA4" w14:textId="77777777" w:rsidR="00E05694" w:rsidRDefault="00E05694">
            <w:pPr>
              <w:jc w:val="center"/>
              <w:rPr>
                <w:color w:val="1F497D"/>
                <w:sz w:val="28"/>
                <w:szCs w:val="28"/>
              </w:rPr>
            </w:pPr>
            <w:r>
              <w:rPr>
                <w:color w:val="1F497D"/>
                <w:sz w:val="28"/>
                <w:szCs w:val="28"/>
              </w:rPr>
              <w:t> </w:t>
            </w:r>
          </w:p>
        </w:tc>
        <w:tc>
          <w:tcPr>
            <w:tcW w:w="30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CEF394C" w14:textId="77777777" w:rsidR="00E05694" w:rsidRDefault="00E05694">
            <w:pPr>
              <w:jc w:val="center"/>
              <w:rPr>
                <w:b/>
                <w:bCs/>
                <w:color w:val="1F497D"/>
                <w:sz w:val="28"/>
                <w:szCs w:val="28"/>
              </w:rPr>
            </w:pPr>
            <w:r>
              <w:rPr>
                <w:b/>
                <w:bCs/>
                <w:color w:val="1F497D"/>
                <w:sz w:val="28"/>
                <w:szCs w:val="28"/>
              </w:rPr>
              <w:t>PLAZA VACANTE</w:t>
            </w:r>
          </w:p>
        </w:tc>
        <w:tc>
          <w:tcPr>
            <w:tcW w:w="32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075EBDB" w14:textId="77777777" w:rsidR="00E05694" w:rsidRDefault="00E05694">
            <w:pPr>
              <w:jc w:val="center"/>
              <w:rPr>
                <w:b/>
                <w:bCs/>
                <w:color w:val="1F497D"/>
                <w:sz w:val="28"/>
                <w:szCs w:val="28"/>
              </w:rPr>
            </w:pPr>
            <w:r>
              <w:rPr>
                <w:b/>
                <w:bCs/>
                <w:color w:val="1F497D"/>
                <w:sz w:val="28"/>
                <w:szCs w:val="28"/>
              </w:rPr>
              <w:t>PERIODO DE NOMBRAMIENTO</w:t>
            </w:r>
          </w:p>
        </w:tc>
        <w:tc>
          <w:tcPr>
            <w:tcW w:w="27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6E602D5" w14:textId="77777777" w:rsidR="00E05694" w:rsidRDefault="00E05694">
            <w:pPr>
              <w:jc w:val="center"/>
              <w:rPr>
                <w:b/>
                <w:bCs/>
                <w:color w:val="1F497D"/>
                <w:sz w:val="28"/>
                <w:szCs w:val="28"/>
              </w:rPr>
            </w:pPr>
            <w:r>
              <w:rPr>
                <w:b/>
                <w:bCs/>
                <w:color w:val="1F497D"/>
                <w:sz w:val="28"/>
                <w:szCs w:val="28"/>
              </w:rPr>
              <w:t>UNIDAD DEL ÁREA VACANTE</w:t>
            </w:r>
          </w:p>
        </w:tc>
      </w:tr>
      <w:tr w:rsidR="00E05694" w14:paraId="608B1C9B" w14:textId="77777777" w:rsidTr="00E05694">
        <w:trPr>
          <w:trHeight w:val="290"/>
        </w:trPr>
        <w:tc>
          <w:tcPr>
            <w:tcW w:w="5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4723E00" w14:textId="77777777" w:rsidR="00E05694" w:rsidRDefault="00E05694">
            <w:pPr>
              <w:jc w:val="center"/>
              <w:rPr>
                <w:color w:val="1F497D"/>
                <w:sz w:val="28"/>
                <w:szCs w:val="28"/>
              </w:rPr>
            </w:pPr>
            <w:r>
              <w:rPr>
                <w:color w:val="1F497D"/>
                <w:sz w:val="28"/>
                <w:szCs w:val="28"/>
              </w:rPr>
              <w:t>1</w:t>
            </w:r>
          </w:p>
        </w:tc>
        <w:tc>
          <w:tcPr>
            <w:tcW w:w="30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C17B1D" w14:textId="77777777" w:rsidR="00E05694" w:rsidRDefault="00E05694">
            <w:pPr>
              <w:jc w:val="center"/>
              <w:rPr>
                <w:color w:val="1F497D"/>
                <w:sz w:val="28"/>
                <w:szCs w:val="28"/>
              </w:rPr>
            </w:pPr>
            <w:r>
              <w:rPr>
                <w:color w:val="1F497D"/>
                <w:sz w:val="28"/>
                <w:szCs w:val="28"/>
              </w:rPr>
              <w:t>Asistente de Procesos de Crédito</w:t>
            </w:r>
          </w:p>
        </w:tc>
        <w:tc>
          <w:tcPr>
            <w:tcW w:w="3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9CDDB4" w14:textId="77777777" w:rsidR="00E05694" w:rsidRDefault="00E05694">
            <w:pPr>
              <w:jc w:val="center"/>
              <w:rPr>
                <w:color w:val="1F497D"/>
                <w:sz w:val="28"/>
                <w:szCs w:val="28"/>
              </w:rPr>
            </w:pPr>
            <w:r>
              <w:rPr>
                <w:color w:val="1F497D"/>
                <w:sz w:val="28"/>
                <w:szCs w:val="28"/>
              </w:rPr>
              <w:t>Propiedad</w:t>
            </w:r>
          </w:p>
        </w:tc>
        <w:tc>
          <w:tcPr>
            <w:tcW w:w="27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6F217E3" w14:textId="77777777" w:rsidR="00E05694" w:rsidRDefault="00E05694">
            <w:pPr>
              <w:jc w:val="center"/>
              <w:rPr>
                <w:color w:val="1F497D"/>
                <w:sz w:val="28"/>
                <w:szCs w:val="28"/>
              </w:rPr>
            </w:pPr>
            <w:r>
              <w:rPr>
                <w:color w:val="1F497D"/>
                <w:sz w:val="28"/>
                <w:szCs w:val="28"/>
              </w:rPr>
              <w:t>Sección de Gestión de Crédito</w:t>
            </w:r>
          </w:p>
        </w:tc>
      </w:tr>
      <w:tr w:rsidR="00E05694" w14:paraId="6C5B310C" w14:textId="77777777" w:rsidTr="00E05694">
        <w:trPr>
          <w:trHeight w:val="290"/>
        </w:trPr>
        <w:tc>
          <w:tcPr>
            <w:tcW w:w="5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3D5488A" w14:textId="77777777" w:rsidR="00E05694" w:rsidRDefault="00E05694">
            <w:pPr>
              <w:jc w:val="center"/>
              <w:rPr>
                <w:color w:val="1F497D"/>
                <w:sz w:val="28"/>
                <w:szCs w:val="28"/>
              </w:rPr>
            </w:pPr>
            <w:r>
              <w:rPr>
                <w:color w:val="1F497D"/>
                <w:sz w:val="28"/>
                <w:szCs w:val="28"/>
              </w:rPr>
              <w:t>2</w:t>
            </w:r>
          </w:p>
        </w:tc>
        <w:tc>
          <w:tcPr>
            <w:tcW w:w="30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4CB4FE" w14:textId="77777777" w:rsidR="00E05694" w:rsidRDefault="00E05694">
            <w:pPr>
              <w:jc w:val="center"/>
              <w:rPr>
                <w:color w:val="1F497D"/>
                <w:sz w:val="28"/>
                <w:szCs w:val="28"/>
              </w:rPr>
            </w:pPr>
            <w:r>
              <w:rPr>
                <w:color w:val="1F497D"/>
                <w:sz w:val="28"/>
                <w:szCs w:val="28"/>
              </w:rPr>
              <w:t>Asistente de Procesos de Crédito</w:t>
            </w:r>
          </w:p>
        </w:tc>
        <w:tc>
          <w:tcPr>
            <w:tcW w:w="3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1C84C76" w14:textId="77777777" w:rsidR="00E05694" w:rsidRDefault="00E05694">
            <w:pPr>
              <w:jc w:val="center"/>
              <w:rPr>
                <w:color w:val="1F497D"/>
                <w:sz w:val="28"/>
                <w:szCs w:val="28"/>
              </w:rPr>
            </w:pPr>
            <w:r>
              <w:rPr>
                <w:color w:val="1F497D"/>
                <w:sz w:val="28"/>
                <w:szCs w:val="28"/>
              </w:rPr>
              <w:t>Interino del 15/03 al 31/05/2021*</w:t>
            </w:r>
          </w:p>
        </w:tc>
        <w:tc>
          <w:tcPr>
            <w:tcW w:w="27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2A430E" w14:textId="77777777" w:rsidR="00E05694" w:rsidRDefault="00E05694">
            <w:pPr>
              <w:jc w:val="center"/>
              <w:rPr>
                <w:color w:val="1F497D"/>
                <w:sz w:val="28"/>
                <w:szCs w:val="28"/>
              </w:rPr>
            </w:pPr>
            <w:r>
              <w:rPr>
                <w:color w:val="1F497D"/>
                <w:sz w:val="28"/>
                <w:szCs w:val="28"/>
              </w:rPr>
              <w:t>Sección de Gestión de Crédito</w:t>
            </w:r>
          </w:p>
        </w:tc>
      </w:tr>
    </w:tbl>
    <w:p w14:paraId="14973D69" w14:textId="1117C617" w:rsidR="00E05694" w:rsidRDefault="00E05694" w:rsidP="00E05694">
      <w:pPr>
        <w:pStyle w:val="Prrafodelista"/>
        <w:spacing w:after="0" w:line="240" w:lineRule="auto"/>
        <w:contextualSpacing w:val="0"/>
        <w:rPr>
          <w:rFonts w:ascii="Arial Narrow" w:hAnsi="Arial Narrow"/>
          <w:color w:val="1F497D"/>
          <w:sz w:val="28"/>
          <w:szCs w:val="28"/>
        </w:rPr>
      </w:pPr>
      <w:r>
        <w:rPr>
          <w:rFonts w:ascii="Arial Narrow" w:hAnsi="Arial Narrow"/>
          <w:color w:val="1F497D"/>
          <w:sz w:val="28"/>
          <w:szCs w:val="28"/>
        </w:rPr>
        <w:t>*</w:t>
      </w:r>
      <w:r>
        <w:rPr>
          <w:rFonts w:ascii="Arial Narrow" w:hAnsi="Arial Narrow"/>
          <w:color w:val="1F497D"/>
          <w:sz w:val="28"/>
          <w:szCs w:val="28"/>
        </w:rPr>
        <w:t>Nota: podría ampliarse si el titular que ostenta la plaza así lo requiere.  </w:t>
      </w:r>
    </w:p>
    <w:p w14:paraId="01AF94F7" w14:textId="77777777" w:rsidR="00E05694" w:rsidRDefault="00E05694" w:rsidP="00E05694">
      <w:pPr>
        <w:rPr>
          <w:b/>
          <w:bCs/>
          <w:color w:val="1F497D"/>
          <w:sz w:val="28"/>
          <w:szCs w:val="28"/>
        </w:rPr>
      </w:pPr>
      <w:r>
        <w:rPr>
          <w:b/>
          <w:bCs/>
          <w:color w:val="1F497D"/>
          <w:sz w:val="28"/>
          <w:szCs w:val="28"/>
        </w:rPr>
        <w:t xml:space="preserve">Condiciones para participar </w:t>
      </w:r>
    </w:p>
    <w:p w14:paraId="3E7FCA11" w14:textId="77777777" w:rsidR="00E05694" w:rsidRDefault="00E05694" w:rsidP="00E05694">
      <w:pPr>
        <w:pStyle w:val="Prrafodelista"/>
        <w:numPr>
          <w:ilvl w:val="0"/>
          <w:numId w:val="7"/>
        </w:numPr>
        <w:spacing w:after="0" w:line="240" w:lineRule="auto"/>
        <w:contextualSpacing w:val="0"/>
        <w:jc w:val="both"/>
        <w:rPr>
          <w:rFonts w:ascii="Arial Narrow" w:hAnsi="Arial Narrow"/>
          <w:color w:val="1F497D"/>
          <w:sz w:val="28"/>
          <w:szCs w:val="28"/>
        </w:rPr>
      </w:pPr>
      <w:r>
        <w:rPr>
          <w:rFonts w:ascii="Arial Narrow" w:hAnsi="Arial Narrow"/>
          <w:color w:val="1F497D"/>
          <w:sz w:val="28"/>
          <w:szCs w:val="28"/>
        </w:rPr>
        <w:t>El interesado en concursar deberá expresar claramente su interés en ser considerado para la plaza 1 y la plaza 2, de manera que si no resulta favorecido en la plaza en propiedad pueda ser considerado para la plaza interina. Si el oferente no indica que desea ser considerado para el concurso de plaza interina, será solo analizado para la plaza en propiedad. Todo interesado en participar debe incluir en su oferta el siguiente formato para concursar:</w:t>
      </w:r>
    </w:p>
    <w:p w14:paraId="5ACAE168" w14:textId="29F83286" w:rsidR="00E05694" w:rsidRDefault="00E05694" w:rsidP="00E05694">
      <w:pPr>
        <w:ind w:left="708"/>
        <w:rPr>
          <w:color w:val="1F497D"/>
          <w:sz w:val="28"/>
          <w:szCs w:val="28"/>
        </w:rPr>
      </w:pPr>
      <w:r>
        <w:rPr>
          <w:color w:val="1F497D"/>
          <w:sz w:val="28"/>
          <w:szCs w:val="28"/>
        </w:rPr>
        <w:t xml:space="preserve">El suscrito, (nombre del interesado), identificación (número de identificación) deseo </w:t>
      </w:r>
      <w:r>
        <w:rPr>
          <w:color w:val="1F497D"/>
          <w:sz w:val="28"/>
          <w:szCs w:val="28"/>
        </w:rPr>
        <w:t>ser considerado en el Concurso 03</w:t>
      </w:r>
      <w:r>
        <w:rPr>
          <w:color w:val="1F497D"/>
          <w:sz w:val="28"/>
          <w:szCs w:val="28"/>
        </w:rPr>
        <w:t>-2021 en la siguiente plaza:</w:t>
      </w:r>
    </w:p>
    <w:p w14:paraId="34363709" w14:textId="07E58183" w:rsidR="00E05694" w:rsidRDefault="00E05694" w:rsidP="00E05694">
      <w:pPr>
        <w:ind w:left="708"/>
        <w:rPr>
          <w:color w:val="1F497D"/>
          <w:sz w:val="28"/>
          <w:szCs w:val="28"/>
        </w:rPr>
      </w:pPr>
      <w:r>
        <w:rPr>
          <w:noProof/>
        </w:rPr>
        <w:drawing>
          <wp:inline distT="0" distB="0" distL="0" distR="0" wp14:anchorId="0AA62555" wp14:editId="2BF900D9">
            <wp:extent cx="6390640" cy="13550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90640" cy="1355090"/>
                    </a:xfrm>
                    <a:prstGeom prst="rect">
                      <a:avLst/>
                    </a:prstGeom>
                  </pic:spPr>
                </pic:pic>
              </a:graphicData>
            </a:graphic>
          </wp:inline>
        </w:drawing>
      </w:r>
    </w:p>
    <w:p w14:paraId="28D15725" w14:textId="77777777" w:rsidR="00E05694" w:rsidRDefault="00E05694" w:rsidP="00E05694">
      <w:pPr>
        <w:ind w:left="708"/>
        <w:rPr>
          <w:color w:val="1F497D"/>
          <w:sz w:val="28"/>
          <w:szCs w:val="28"/>
        </w:rPr>
      </w:pPr>
    </w:p>
    <w:p w14:paraId="0208F92B" w14:textId="77777777" w:rsidR="00E05694" w:rsidRDefault="00E05694" w:rsidP="00E05694">
      <w:pPr>
        <w:ind w:left="708"/>
        <w:rPr>
          <w:color w:val="1F497D"/>
          <w:sz w:val="28"/>
          <w:szCs w:val="28"/>
        </w:rPr>
      </w:pPr>
      <w:r>
        <w:rPr>
          <w:b/>
          <w:bCs/>
          <w:color w:val="1F497D"/>
          <w:sz w:val="28"/>
          <w:szCs w:val="28"/>
        </w:rPr>
        <w:t>Firma</w:t>
      </w:r>
      <w:r>
        <w:rPr>
          <w:color w:val="1F497D"/>
          <w:sz w:val="28"/>
          <w:szCs w:val="28"/>
        </w:rPr>
        <w:t xml:space="preserve"> ________________</w:t>
      </w:r>
    </w:p>
    <w:p w14:paraId="2D4B881E" w14:textId="77777777" w:rsidR="00E05694" w:rsidRDefault="00E05694" w:rsidP="00E05694">
      <w:pPr>
        <w:rPr>
          <w:color w:val="1F497D"/>
          <w:sz w:val="28"/>
          <w:szCs w:val="28"/>
        </w:rPr>
      </w:pPr>
    </w:p>
    <w:p w14:paraId="45B1A1CB" w14:textId="77777777" w:rsidR="00E05694" w:rsidRDefault="00E05694" w:rsidP="00E05694">
      <w:pPr>
        <w:rPr>
          <w:b/>
          <w:bCs/>
          <w:color w:val="1F497D"/>
          <w:sz w:val="28"/>
          <w:szCs w:val="28"/>
        </w:rPr>
      </w:pPr>
      <w:r>
        <w:rPr>
          <w:b/>
          <w:bCs/>
          <w:color w:val="1F497D"/>
          <w:sz w:val="28"/>
          <w:szCs w:val="28"/>
        </w:rPr>
        <w:t xml:space="preserve">Condiciones para selección de las plazas vacantes. </w:t>
      </w:r>
    </w:p>
    <w:p w14:paraId="4A98D0BF" w14:textId="77777777" w:rsidR="00E05694" w:rsidRDefault="00E05694" w:rsidP="00E05694">
      <w:pPr>
        <w:rPr>
          <w:color w:val="1F497D"/>
          <w:sz w:val="28"/>
          <w:szCs w:val="28"/>
        </w:rPr>
      </w:pPr>
    </w:p>
    <w:p w14:paraId="638D0DB8" w14:textId="11C921A7" w:rsidR="00E05694" w:rsidRDefault="00E05694" w:rsidP="00E05694">
      <w:pPr>
        <w:pStyle w:val="Prrafodelista"/>
        <w:numPr>
          <w:ilvl w:val="0"/>
          <w:numId w:val="8"/>
        </w:numPr>
        <w:spacing w:after="0" w:line="240" w:lineRule="auto"/>
        <w:contextualSpacing w:val="0"/>
        <w:rPr>
          <w:rFonts w:ascii="Arial Narrow" w:hAnsi="Arial Narrow"/>
          <w:color w:val="1F497D"/>
          <w:sz w:val="28"/>
          <w:szCs w:val="28"/>
        </w:rPr>
      </w:pPr>
      <w:r>
        <w:rPr>
          <w:rFonts w:ascii="Arial Narrow" w:hAnsi="Arial Narrow"/>
          <w:color w:val="1F497D"/>
          <w:sz w:val="28"/>
          <w:szCs w:val="28"/>
        </w:rPr>
        <w:t>El proceso de selección de este concurso, primero analizará las ofertas recibidas según condiciones establecidas para participar en la plaza primera y de los mejores calificados con notas superiores o iguales a 70, se determinará una terna que concursará por el puesto vacante en propiedad</w:t>
      </w:r>
      <w:r>
        <w:rPr>
          <w:rFonts w:ascii="Arial Narrow" w:hAnsi="Arial Narrow"/>
          <w:color w:val="1F497D"/>
          <w:sz w:val="28"/>
          <w:szCs w:val="28"/>
        </w:rPr>
        <w:t>.</w:t>
      </w:r>
    </w:p>
    <w:p w14:paraId="0AA25CA7" w14:textId="77777777" w:rsidR="00E05694" w:rsidRDefault="00E05694" w:rsidP="00E05694">
      <w:pPr>
        <w:pStyle w:val="Prrafodelista"/>
        <w:spacing w:after="0" w:line="240" w:lineRule="auto"/>
        <w:contextualSpacing w:val="0"/>
        <w:rPr>
          <w:rFonts w:ascii="Arial Narrow" w:hAnsi="Arial Narrow"/>
          <w:color w:val="1F497D"/>
          <w:sz w:val="28"/>
          <w:szCs w:val="28"/>
        </w:rPr>
      </w:pPr>
    </w:p>
    <w:p w14:paraId="35543FFC" w14:textId="77777777" w:rsidR="00E05694" w:rsidRDefault="00E05694" w:rsidP="00E05694">
      <w:pPr>
        <w:pStyle w:val="Prrafodelista"/>
        <w:numPr>
          <w:ilvl w:val="0"/>
          <w:numId w:val="8"/>
        </w:numPr>
        <w:spacing w:after="0" w:line="240" w:lineRule="auto"/>
        <w:contextualSpacing w:val="0"/>
        <w:jc w:val="both"/>
        <w:rPr>
          <w:rFonts w:ascii="Arial Narrow" w:hAnsi="Arial Narrow"/>
          <w:color w:val="1F497D"/>
          <w:sz w:val="28"/>
          <w:szCs w:val="28"/>
        </w:rPr>
      </w:pPr>
      <w:r>
        <w:rPr>
          <w:rFonts w:ascii="Arial Narrow" w:hAnsi="Arial Narrow"/>
          <w:color w:val="1F497D"/>
          <w:sz w:val="28"/>
          <w:szCs w:val="28"/>
        </w:rPr>
        <w:t xml:space="preserve">Luego de contar con un beneficiario del puesto en propiedad, se generará una segunda terna con los oferentes de la segunda plaza que obtuvieron mayor calificación con notas superiores o iguales a 70 (incluidos todos los oferentes que no resultaron favorecidos con la plaza en propiedad y que indicaron su interés en participar en la segunda plaza) para seleccionar la plaza interina. </w:t>
      </w:r>
    </w:p>
    <w:p w14:paraId="7C276ED9" w14:textId="77777777" w:rsidR="00E05694" w:rsidRDefault="00E05694" w:rsidP="00E05694">
      <w:pPr>
        <w:ind w:left="360"/>
        <w:rPr>
          <w:color w:val="1F497D"/>
          <w:sz w:val="28"/>
          <w:szCs w:val="28"/>
        </w:rPr>
      </w:pPr>
    </w:p>
    <w:p w14:paraId="6721A730" w14:textId="77777777" w:rsidR="00E05694" w:rsidRDefault="00E05694" w:rsidP="00E05694">
      <w:pPr>
        <w:rPr>
          <w:b/>
          <w:bCs/>
          <w:color w:val="1F497D"/>
          <w:sz w:val="28"/>
          <w:szCs w:val="28"/>
        </w:rPr>
      </w:pPr>
      <w:r>
        <w:rPr>
          <w:b/>
          <w:bCs/>
          <w:color w:val="1F497D"/>
          <w:sz w:val="28"/>
          <w:szCs w:val="28"/>
        </w:rPr>
        <w:t xml:space="preserve">Condiciones aplicables para ser considerado elegible en el concurso (iguales condiciones para plaza en propiedad e interina). </w:t>
      </w:r>
    </w:p>
    <w:p w14:paraId="116E5102" w14:textId="77777777" w:rsidR="00474CDF" w:rsidRPr="00BE1DB5" w:rsidRDefault="00474CDF" w:rsidP="00474CDF">
      <w:pPr>
        <w:spacing w:after="0"/>
        <w:jc w:val="center"/>
        <w:rPr>
          <w:rFonts w:cs="Mangal"/>
          <w:i/>
          <w:color w:val="FF0000"/>
          <w:sz w:val="24"/>
          <w:szCs w:val="24"/>
        </w:rPr>
      </w:pPr>
    </w:p>
    <w:p w14:paraId="50266FF9" w14:textId="30AF4F55" w:rsidR="00474CDF" w:rsidRPr="00364CEC" w:rsidRDefault="00535933" w:rsidP="00474CDF">
      <w:pPr>
        <w:shd w:val="clear" w:color="auto" w:fill="9CC2E5" w:themeFill="accent1" w:themeFillTint="99"/>
        <w:spacing w:after="0"/>
        <w:jc w:val="center"/>
        <w:rPr>
          <w:rFonts w:cs="Mangal"/>
          <w:i/>
          <w:sz w:val="28"/>
          <w:szCs w:val="24"/>
        </w:rPr>
      </w:pPr>
      <w:r>
        <w:rPr>
          <w:b/>
          <w:sz w:val="32"/>
        </w:rPr>
        <w:t>Asistente de Procesos de Crédito</w:t>
      </w:r>
      <w:r w:rsidR="00474CDF" w:rsidRPr="00364CEC">
        <w:rPr>
          <w:sz w:val="32"/>
        </w:rPr>
        <w:t xml:space="preserve"> </w:t>
      </w:r>
      <w:r w:rsidR="00474CDF" w:rsidRPr="00C32721">
        <w:rPr>
          <w:sz w:val="28"/>
          <w:szCs w:val="36"/>
        </w:rPr>
        <w:t>(</w:t>
      </w:r>
      <w:r w:rsidR="00383EFC">
        <w:rPr>
          <w:sz w:val="28"/>
          <w:szCs w:val="36"/>
        </w:rPr>
        <w:t>Técnico de Servicio Civil 3</w:t>
      </w:r>
      <w:r w:rsidR="00474CDF" w:rsidRPr="00364CEC">
        <w:rPr>
          <w:sz w:val="32"/>
          <w:szCs w:val="36"/>
        </w:rPr>
        <w:t>)</w:t>
      </w:r>
      <w:r w:rsidR="007B785D">
        <w:rPr>
          <w:sz w:val="32"/>
          <w:szCs w:val="36"/>
        </w:rPr>
        <w:t xml:space="preserve"> </w:t>
      </w:r>
    </w:p>
    <w:p w14:paraId="6DA290C6" w14:textId="77777777" w:rsidR="00C72B7B" w:rsidRDefault="00C72B7B" w:rsidP="00474CDF">
      <w:pPr>
        <w:pStyle w:val="Ttulo4"/>
        <w:rPr>
          <w:rFonts w:ascii="Arial Narrow" w:hAnsi="Arial Narrow"/>
        </w:rPr>
      </w:pPr>
    </w:p>
    <w:p w14:paraId="1098FCA9" w14:textId="29DBD60B" w:rsidR="00474CDF" w:rsidRDefault="00474CDF" w:rsidP="00474CDF">
      <w:pPr>
        <w:pStyle w:val="Ttulo4"/>
        <w:rPr>
          <w:rFonts w:ascii="Arial Narrow" w:hAnsi="Arial Narrow"/>
        </w:rPr>
      </w:pPr>
      <w:r w:rsidRPr="00873076">
        <w:rPr>
          <w:rFonts w:ascii="Arial Narrow" w:hAnsi="Arial Narrow"/>
          <w:b/>
          <w:sz w:val="28"/>
        </w:rPr>
        <w:t xml:space="preserve">Ubicación:   </w:t>
      </w:r>
      <w:r w:rsidR="00262A8D" w:rsidRPr="00873076">
        <w:rPr>
          <w:rFonts w:ascii="Arial Narrow" w:hAnsi="Arial Narrow"/>
          <w:b/>
          <w:sz w:val="28"/>
        </w:rPr>
        <w:t>Sección de</w:t>
      </w:r>
      <w:r w:rsidR="00535933">
        <w:rPr>
          <w:rFonts w:ascii="Arial Narrow" w:hAnsi="Arial Narrow"/>
          <w:b/>
          <w:sz w:val="28"/>
        </w:rPr>
        <w:t xml:space="preserve"> </w:t>
      </w:r>
      <w:r w:rsidR="00470629">
        <w:rPr>
          <w:rFonts w:ascii="Arial Narrow" w:hAnsi="Arial Narrow"/>
          <w:b/>
          <w:sz w:val="28"/>
        </w:rPr>
        <w:t>Gestión</w:t>
      </w:r>
      <w:r w:rsidR="00262A8D" w:rsidRPr="00873076">
        <w:rPr>
          <w:rFonts w:ascii="Arial Narrow" w:hAnsi="Arial Narrow"/>
          <w:b/>
          <w:sz w:val="28"/>
        </w:rPr>
        <w:t xml:space="preserve">, Departamento </w:t>
      </w:r>
      <w:r w:rsidR="00535933">
        <w:rPr>
          <w:rFonts w:ascii="Arial Narrow" w:hAnsi="Arial Narrow"/>
          <w:b/>
          <w:sz w:val="28"/>
        </w:rPr>
        <w:t xml:space="preserve">de Crédito </w:t>
      </w:r>
      <w:r w:rsidRPr="00873076">
        <w:rPr>
          <w:rFonts w:ascii="Arial Narrow" w:hAnsi="Arial Narrow"/>
          <w:b/>
          <w:sz w:val="28"/>
        </w:rPr>
        <w:t>b</w:t>
      </w:r>
      <w:r w:rsidR="00535933">
        <w:rPr>
          <w:rFonts w:ascii="Arial Narrow" w:hAnsi="Arial Narrow"/>
          <w:b/>
          <w:sz w:val="28"/>
        </w:rPr>
        <w:t>ajo la supervisión de</w:t>
      </w:r>
      <w:r w:rsidR="00A3196E">
        <w:rPr>
          <w:rFonts w:ascii="Arial Narrow" w:hAnsi="Arial Narrow"/>
          <w:b/>
          <w:sz w:val="28"/>
        </w:rPr>
        <w:t xml:space="preserve"> </w:t>
      </w:r>
      <w:r w:rsidR="00873076" w:rsidRPr="00873076">
        <w:rPr>
          <w:rFonts w:ascii="Arial Narrow" w:hAnsi="Arial Narrow"/>
          <w:b/>
          <w:sz w:val="28"/>
        </w:rPr>
        <w:t>l</w:t>
      </w:r>
      <w:r w:rsidR="00A3196E">
        <w:rPr>
          <w:rFonts w:ascii="Arial Narrow" w:hAnsi="Arial Narrow"/>
          <w:b/>
          <w:sz w:val="28"/>
        </w:rPr>
        <w:t>a</w:t>
      </w:r>
      <w:r w:rsidR="00873076" w:rsidRPr="00873076">
        <w:rPr>
          <w:rFonts w:ascii="Arial Narrow" w:hAnsi="Arial Narrow"/>
          <w:b/>
          <w:sz w:val="28"/>
        </w:rPr>
        <w:t xml:space="preserve"> </w:t>
      </w:r>
      <w:r w:rsidR="00262A8D" w:rsidRPr="00873076">
        <w:rPr>
          <w:rFonts w:ascii="Arial Narrow" w:hAnsi="Arial Narrow"/>
          <w:b/>
          <w:sz w:val="28"/>
        </w:rPr>
        <w:t>Licenciad</w:t>
      </w:r>
      <w:r w:rsidR="00A3196E">
        <w:rPr>
          <w:rFonts w:ascii="Arial Narrow" w:hAnsi="Arial Narrow"/>
          <w:b/>
          <w:sz w:val="28"/>
        </w:rPr>
        <w:t>a</w:t>
      </w:r>
      <w:r w:rsidR="00535933">
        <w:rPr>
          <w:rFonts w:ascii="Arial Narrow" w:hAnsi="Arial Narrow"/>
          <w:b/>
          <w:sz w:val="28"/>
        </w:rPr>
        <w:t xml:space="preserve"> </w:t>
      </w:r>
      <w:r w:rsidR="00470629">
        <w:rPr>
          <w:rFonts w:ascii="Arial Narrow" w:hAnsi="Arial Narrow"/>
          <w:b/>
          <w:sz w:val="28"/>
        </w:rPr>
        <w:t>Karol Montero o</w:t>
      </w:r>
      <w:r w:rsidR="00A3196E">
        <w:rPr>
          <w:rFonts w:ascii="Arial Narrow" w:hAnsi="Arial Narrow"/>
          <w:b/>
          <w:sz w:val="28"/>
        </w:rPr>
        <w:t xml:space="preserve"> </w:t>
      </w:r>
      <w:r w:rsidRPr="00873076">
        <w:rPr>
          <w:rFonts w:ascii="Arial Narrow" w:hAnsi="Arial Narrow"/>
          <w:b/>
          <w:sz w:val="28"/>
        </w:rPr>
        <w:t xml:space="preserve">a quién </w:t>
      </w:r>
      <w:r w:rsidR="00C72B7B" w:rsidRPr="00873076">
        <w:rPr>
          <w:rFonts w:ascii="Arial Narrow" w:hAnsi="Arial Narrow"/>
          <w:b/>
          <w:sz w:val="28"/>
        </w:rPr>
        <w:t>corresponda ocupar el cargo de J</w:t>
      </w:r>
      <w:r w:rsidRPr="00873076">
        <w:rPr>
          <w:rFonts w:ascii="Arial Narrow" w:hAnsi="Arial Narrow"/>
          <w:b/>
          <w:sz w:val="28"/>
        </w:rPr>
        <w:t xml:space="preserve">efatura de la </w:t>
      </w:r>
      <w:r w:rsidR="00262A8D" w:rsidRPr="00873076">
        <w:rPr>
          <w:rFonts w:ascii="Arial Narrow" w:hAnsi="Arial Narrow"/>
          <w:b/>
          <w:sz w:val="28"/>
        </w:rPr>
        <w:t>Sección</w:t>
      </w:r>
      <w:r w:rsidR="00262A8D">
        <w:rPr>
          <w:rFonts w:ascii="Arial Narrow" w:hAnsi="Arial Narrow"/>
        </w:rPr>
        <w:t>.</w:t>
      </w:r>
    </w:p>
    <w:p w14:paraId="58219544" w14:textId="77777777" w:rsidR="00C72B7B" w:rsidRPr="00C72B7B" w:rsidRDefault="00C72B7B" w:rsidP="00C72B7B"/>
    <w:p w14:paraId="1B68428C" w14:textId="77777777" w:rsidR="00E91D77" w:rsidRPr="001654A3" w:rsidRDefault="00E91D77" w:rsidP="00E91D77">
      <w:pPr>
        <w:pStyle w:val="Prrafodelista"/>
        <w:numPr>
          <w:ilvl w:val="0"/>
          <w:numId w:val="1"/>
        </w:numPr>
        <w:spacing w:after="0" w:line="240" w:lineRule="auto"/>
        <w:rPr>
          <w:rFonts w:ascii="Arial Narrow" w:hAnsi="Arial Narrow"/>
        </w:rPr>
      </w:pPr>
      <w:r w:rsidRPr="001654A3">
        <w:rPr>
          <w:rFonts w:ascii="Arial Narrow" w:hAnsi="Arial Narrow"/>
          <w:b/>
        </w:rPr>
        <w:t xml:space="preserve">Salario base mensual:     </w:t>
      </w:r>
      <w:r w:rsidRPr="001654A3">
        <w:rPr>
          <w:rFonts w:ascii="Arial Narrow" w:hAnsi="Arial Narrow"/>
        </w:rPr>
        <w:t>¢</w:t>
      </w:r>
      <w:r>
        <w:rPr>
          <w:rFonts w:ascii="Calibri" w:eastAsia="Times New Roman" w:hAnsi="Calibri" w:cs="Times New Roman"/>
          <w:color w:val="000000"/>
        </w:rPr>
        <w:t xml:space="preserve">          443.000,00</w:t>
      </w:r>
    </w:p>
    <w:p w14:paraId="3EDD1906" w14:textId="1DAF46C3" w:rsidR="0084686A" w:rsidRPr="0084686A" w:rsidRDefault="00E91D77" w:rsidP="0084686A">
      <w:pPr>
        <w:pStyle w:val="Default"/>
        <w:numPr>
          <w:ilvl w:val="0"/>
          <w:numId w:val="1"/>
        </w:numPr>
      </w:pPr>
      <w:r w:rsidRPr="001654A3">
        <w:rPr>
          <w:rFonts w:ascii="Arial Narrow" w:hAnsi="Arial Narrow"/>
          <w:b/>
        </w:rPr>
        <w:t xml:space="preserve">Anualidad:               </w:t>
      </w:r>
      <w:r w:rsidRPr="001654A3">
        <w:rPr>
          <w:rFonts w:ascii="Arial Narrow" w:hAnsi="Arial Narrow"/>
        </w:rPr>
        <w:t xml:space="preserve">      ¢</w:t>
      </w:r>
      <w:r w:rsidRPr="001654A3">
        <w:rPr>
          <w:rFonts w:ascii="Calibri" w:eastAsia="Times New Roman" w:hAnsi="Calibri" w:cs="Times New Roman"/>
        </w:rPr>
        <w:t xml:space="preserve">       </w:t>
      </w:r>
      <w:r w:rsidR="0084686A">
        <w:rPr>
          <w:rFonts w:ascii="Calibri" w:eastAsia="Times New Roman" w:hAnsi="Calibri" w:cs="Times New Roman"/>
        </w:rPr>
        <w:t xml:space="preserve">   </w:t>
      </w:r>
      <w:r w:rsidR="0084686A" w:rsidRPr="0084686A">
        <w:rPr>
          <w:rFonts w:ascii="Calibri" w:eastAsia="Times New Roman" w:hAnsi="Calibri" w:cs="Times New Roman"/>
          <w:sz w:val="22"/>
          <w:szCs w:val="22"/>
          <w:lang w:eastAsia="es-CR"/>
        </w:rPr>
        <w:t>10,859</w:t>
      </w:r>
      <w:r w:rsidRPr="0084686A">
        <w:rPr>
          <w:rFonts w:ascii="Calibri" w:eastAsia="Times New Roman" w:hAnsi="Calibri" w:cs="Times New Roman"/>
          <w:sz w:val="22"/>
          <w:szCs w:val="22"/>
          <w:lang w:eastAsia="es-CR"/>
        </w:rPr>
        <w:t>.00</w:t>
      </w:r>
      <w:r>
        <w:rPr>
          <w:rFonts w:ascii="Calibri" w:eastAsia="Times New Roman" w:hAnsi="Calibri" w:cs="Times New Roman"/>
        </w:rPr>
        <w:t xml:space="preserve">    </w:t>
      </w:r>
      <w:r w:rsidRPr="001654A3">
        <w:rPr>
          <w:rFonts w:ascii="Arial Narrow" w:hAnsi="Arial Narrow"/>
        </w:rPr>
        <w:t>por anualidad</w:t>
      </w:r>
      <w:r w:rsidRPr="001654A3">
        <w:rPr>
          <w:rFonts w:ascii="Arial Narrow" w:hAnsi="Arial Narrow"/>
          <w:b/>
        </w:rPr>
        <w:t xml:space="preserve"> (</w:t>
      </w:r>
      <w:r w:rsidR="0084686A">
        <w:rPr>
          <w:rFonts w:ascii="Arial Narrow" w:hAnsi="Arial Narrow"/>
          <w:b/>
        </w:rPr>
        <w:t>l</w:t>
      </w:r>
      <w:r>
        <w:rPr>
          <w:rFonts w:ascii="Arial Narrow" w:hAnsi="Arial Narrow"/>
          <w:b/>
        </w:rPr>
        <w:t xml:space="preserve">as nuevas anualidades ganadas a partir </w:t>
      </w:r>
      <w:r w:rsidR="0084686A">
        <w:rPr>
          <w:rFonts w:ascii="Arial Narrow" w:hAnsi="Arial Narrow"/>
          <w:b/>
        </w:rPr>
        <w:t>de del</w:t>
      </w:r>
      <w:r>
        <w:rPr>
          <w:rFonts w:ascii="Arial Narrow" w:hAnsi="Arial Narrow"/>
          <w:b/>
        </w:rPr>
        <w:t xml:space="preserve"> año 2019 se </w:t>
      </w:r>
      <w:r w:rsidR="0084686A">
        <w:rPr>
          <w:rFonts w:ascii="Arial Narrow" w:hAnsi="Arial Narrow"/>
          <w:b/>
        </w:rPr>
        <w:t>pagarán</w:t>
      </w:r>
      <w:r>
        <w:rPr>
          <w:rFonts w:ascii="Arial Narrow" w:hAnsi="Arial Narrow"/>
          <w:b/>
        </w:rPr>
        <w:t xml:space="preserve"> </w:t>
      </w:r>
      <w:r w:rsidRPr="001654A3">
        <w:rPr>
          <w:rFonts w:ascii="Arial Narrow" w:hAnsi="Arial Narrow"/>
          <w:b/>
        </w:rPr>
        <w:t xml:space="preserve">siguiendo disposiciones de nueva Ley 9635 </w:t>
      </w:r>
      <w:r>
        <w:rPr>
          <w:rFonts w:ascii="Arial Narrow" w:hAnsi="Arial Narrow"/>
          <w:b/>
        </w:rPr>
        <w:t xml:space="preserve">y su reglamento </w:t>
      </w:r>
      <w:r w:rsidRPr="001654A3">
        <w:rPr>
          <w:rFonts w:ascii="Arial Narrow" w:hAnsi="Arial Narrow"/>
          <w:b/>
        </w:rPr>
        <w:t>para su aplicabilidad según cada caso en particular)</w:t>
      </w:r>
      <w:r w:rsidR="0084686A">
        <w:rPr>
          <w:rFonts w:ascii="Arial Narrow" w:hAnsi="Arial Narrow"/>
          <w:b/>
        </w:rPr>
        <w:t xml:space="preserve"> </w:t>
      </w:r>
      <w:r w:rsidR="0084686A">
        <w:rPr>
          <w:b/>
          <w:bCs/>
          <w:sz w:val="22"/>
          <w:szCs w:val="22"/>
        </w:rPr>
        <w:t xml:space="preserve">y de acuerdo a los resultados de la evaluación del desempeño según corresponda) </w:t>
      </w:r>
    </w:p>
    <w:p w14:paraId="4315D77E" w14:textId="3B7FFFC7" w:rsidR="0084686A" w:rsidRPr="0084686A" w:rsidRDefault="0084686A" w:rsidP="0084686A">
      <w:pPr>
        <w:pStyle w:val="Prrafodelista"/>
        <w:numPr>
          <w:ilvl w:val="0"/>
          <w:numId w:val="1"/>
        </w:numPr>
        <w:autoSpaceDE w:val="0"/>
        <w:autoSpaceDN w:val="0"/>
        <w:adjustRightInd w:val="0"/>
        <w:spacing w:after="17"/>
        <w:rPr>
          <w:rFonts w:ascii="Calibri" w:eastAsiaTheme="minorHAnsi" w:hAnsi="Calibri" w:cs="Calibri"/>
          <w:color w:val="000000"/>
          <w:lang w:eastAsia="en-US"/>
        </w:rPr>
      </w:pPr>
      <w:r w:rsidRPr="0084686A">
        <w:rPr>
          <w:rFonts w:ascii="Calibri" w:eastAsiaTheme="minorHAnsi" w:hAnsi="Calibri" w:cs="Calibri"/>
          <w:color w:val="000000"/>
          <w:lang w:eastAsia="en-US"/>
        </w:rPr>
        <w:t>Vacaciones según año</w:t>
      </w:r>
      <w:r w:rsidR="007B785D">
        <w:rPr>
          <w:rFonts w:ascii="Calibri" w:eastAsiaTheme="minorHAnsi" w:hAnsi="Calibri" w:cs="Calibri"/>
          <w:color w:val="000000"/>
          <w:lang w:eastAsia="en-US"/>
        </w:rPr>
        <w:t>s servidos en el sector público y de acuerdo a la normativa</w:t>
      </w:r>
      <w:r w:rsidRPr="0084686A">
        <w:rPr>
          <w:rFonts w:ascii="Calibri" w:eastAsiaTheme="minorHAnsi" w:hAnsi="Calibri" w:cs="Calibri"/>
          <w:color w:val="000000"/>
          <w:lang w:eastAsia="en-US"/>
        </w:rPr>
        <w:t xml:space="preserve"> </w:t>
      </w:r>
    </w:p>
    <w:p w14:paraId="37F8CE39" w14:textId="4C8A8234" w:rsidR="0084686A" w:rsidRPr="0084686A" w:rsidRDefault="0084686A" w:rsidP="0084686A">
      <w:pPr>
        <w:pStyle w:val="Prrafodelista"/>
        <w:numPr>
          <w:ilvl w:val="0"/>
          <w:numId w:val="1"/>
        </w:numPr>
        <w:autoSpaceDE w:val="0"/>
        <w:autoSpaceDN w:val="0"/>
        <w:adjustRightInd w:val="0"/>
        <w:spacing w:after="17"/>
        <w:rPr>
          <w:rFonts w:ascii="Calibri" w:eastAsiaTheme="minorHAnsi" w:hAnsi="Calibri" w:cs="Calibri"/>
          <w:color w:val="000000"/>
          <w:lang w:eastAsia="en-US"/>
        </w:rPr>
      </w:pPr>
      <w:r w:rsidRPr="0084686A">
        <w:rPr>
          <w:rFonts w:ascii="Calibri" w:eastAsiaTheme="minorHAnsi" w:hAnsi="Calibri" w:cs="Calibri"/>
          <w:color w:val="000000"/>
          <w:lang w:eastAsia="en-US"/>
        </w:rPr>
        <w:t xml:space="preserve">Médico de empresa. </w:t>
      </w:r>
    </w:p>
    <w:p w14:paraId="5F0C2531" w14:textId="3D2D4164" w:rsidR="0084686A" w:rsidRPr="0084686A" w:rsidRDefault="0084686A" w:rsidP="0084686A">
      <w:pPr>
        <w:pStyle w:val="Prrafodelista"/>
        <w:numPr>
          <w:ilvl w:val="0"/>
          <w:numId w:val="1"/>
        </w:numPr>
        <w:autoSpaceDE w:val="0"/>
        <w:autoSpaceDN w:val="0"/>
        <w:adjustRightInd w:val="0"/>
        <w:spacing w:after="17"/>
        <w:rPr>
          <w:rFonts w:ascii="Calibri" w:eastAsiaTheme="minorHAnsi" w:hAnsi="Calibri" w:cs="Calibri"/>
          <w:color w:val="000000"/>
          <w:lang w:eastAsia="en-US"/>
        </w:rPr>
      </w:pPr>
      <w:r w:rsidRPr="0084686A">
        <w:rPr>
          <w:rFonts w:ascii="Calibri" w:eastAsiaTheme="minorHAnsi" w:hAnsi="Calibri" w:cs="Calibri"/>
          <w:color w:val="000000"/>
          <w:lang w:eastAsia="en-US"/>
        </w:rPr>
        <w:t xml:space="preserve">Asociación </w:t>
      </w:r>
      <w:proofErr w:type="spellStart"/>
      <w:r w:rsidRPr="0084686A">
        <w:rPr>
          <w:rFonts w:ascii="Calibri" w:eastAsiaTheme="minorHAnsi" w:hAnsi="Calibri" w:cs="Calibri"/>
          <w:color w:val="000000"/>
          <w:lang w:eastAsia="en-US"/>
        </w:rPr>
        <w:t>Solidarista</w:t>
      </w:r>
      <w:proofErr w:type="spellEnd"/>
      <w:r w:rsidRPr="0084686A">
        <w:rPr>
          <w:rFonts w:ascii="Calibri" w:eastAsiaTheme="minorHAnsi" w:hAnsi="Calibri" w:cs="Calibri"/>
          <w:color w:val="000000"/>
          <w:lang w:eastAsia="en-US"/>
        </w:rPr>
        <w:t xml:space="preserve">. </w:t>
      </w:r>
    </w:p>
    <w:p w14:paraId="6FFBA363" w14:textId="12825A75" w:rsidR="0084686A" w:rsidRPr="0084686A" w:rsidRDefault="0084686A" w:rsidP="0084686A">
      <w:pPr>
        <w:pStyle w:val="Prrafodelista"/>
        <w:numPr>
          <w:ilvl w:val="0"/>
          <w:numId w:val="1"/>
        </w:numPr>
        <w:autoSpaceDE w:val="0"/>
        <w:autoSpaceDN w:val="0"/>
        <w:adjustRightInd w:val="0"/>
        <w:spacing w:after="0"/>
        <w:rPr>
          <w:rFonts w:ascii="Calibri" w:eastAsiaTheme="minorHAnsi" w:hAnsi="Calibri" w:cs="Calibri"/>
          <w:color w:val="000000"/>
          <w:lang w:eastAsia="en-US"/>
        </w:rPr>
      </w:pPr>
      <w:r w:rsidRPr="0084686A">
        <w:rPr>
          <w:rFonts w:ascii="Calibri" w:eastAsiaTheme="minorHAnsi" w:hAnsi="Calibri" w:cs="Calibri"/>
          <w:color w:val="000000"/>
          <w:lang w:eastAsia="en-US"/>
        </w:rPr>
        <w:t xml:space="preserve">Jornada laboral de: lunes a viernes de 7:00 a 3:00 (según lo estipulen regulaciones gubernamentales, acuerdos del Consejo Directivo o Reglamento de trabajo) </w:t>
      </w:r>
    </w:p>
    <w:p w14:paraId="2AE58351" w14:textId="77777777" w:rsidR="00852D38" w:rsidRPr="00852D38" w:rsidRDefault="00852D38" w:rsidP="00E05694">
      <w:pPr>
        <w:pStyle w:val="Ttulo4"/>
        <w:rPr>
          <w:rFonts w:ascii="Arial Narrow" w:hAnsi="Arial Narrow"/>
          <w:b/>
          <w:sz w:val="28"/>
        </w:rPr>
      </w:pPr>
    </w:p>
    <w:p w14:paraId="1D4FDB91" w14:textId="2A2364FA" w:rsidR="00474CDF" w:rsidRDefault="00474CDF" w:rsidP="004642AF">
      <w:pPr>
        <w:pStyle w:val="Ttulo4"/>
        <w:numPr>
          <w:ilvl w:val="0"/>
          <w:numId w:val="5"/>
        </w:numPr>
        <w:rPr>
          <w:rFonts w:ascii="Arial Narrow" w:hAnsi="Arial Narrow"/>
          <w:b/>
          <w:sz w:val="28"/>
        </w:rPr>
      </w:pPr>
      <w:r w:rsidRPr="00852D38">
        <w:rPr>
          <w:rFonts w:ascii="Arial Narrow" w:hAnsi="Arial Narrow"/>
          <w:b/>
          <w:sz w:val="28"/>
        </w:rPr>
        <w:t xml:space="preserve">Concurso sujeto a las políticas internas, así como a los detalles que se den </w:t>
      </w:r>
      <w:r w:rsidR="007B785D" w:rsidRPr="00852D38">
        <w:rPr>
          <w:rFonts w:ascii="Arial Narrow" w:hAnsi="Arial Narrow"/>
          <w:b/>
          <w:sz w:val="28"/>
        </w:rPr>
        <w:t>en los correos de coordinación del concurso.</w:t>
      </w:r>
    </w:p>
    <w:p w14:paraId="6C1CB2DF" w14:textId="77777777" w:rsidR="00E05694" w:rsidRDefault="00E05694" w:rsidP="00E05694"/>
    <w:p w14:paraId="2406FF7D" w14:textId="77777777" w:rsidR="00E05694" w:rsidRPr="00E05694" w:rsidRDefault="00E05694" w:rsidP="00E05694">
      <w:bookmarkStart w:id="1" w:name="_GoBack"/>
      <w:bookmarkEnd w:id="1"/>
    </w:p>
    <w:p w14:paraId="4E2B9AB7" w14:textId="77777777" w:rsidR="0084686A" w:rsidRDefault="0084686A" w:rsidP="0084686A">
      <w:pPr>
        <w:pStyle w:val="Default"/>
      </w:pPr>
    </w:p>
    <w:tbl>
      <w:tblPr>
        <w:tblStyle w:val="Tablaconcuadrcula14"/>
        <w:tblW w:w="0" w:type="auto"/>
        <w:tblLook w:val="04A0" w:firstRow="1" w:lastRow="0" w:firstColumn="1" w:lastColumn="0" w:noHBand="0" w:noVBand="1"/>
      </w:tblPr>
      <w:tblGrid>
        <w:gridCol w:w="2312"/>
        <w:gridCol w:w="7742"/>
      </w:tblGrid>
      <w:tr w:rsidR="00013F10" w:rsidRPr="00061459" w14:paraId="4DEF3AED" w14:textId="77777777" w:rsidTr="006E1089">
        <w:tc>
          <w:tcPr>
            <w:tcW w:w="16700" w:type="dxa"/>
            <w:gridSpan w:val="2"/>
            <w:shd w:val="clear" w:color="auto" w:fill="002060"/>
            <w:noWrap/>
            <w:hideMark/>
          </w:tcPr>
          <w:p w14:paraId="31315DFB" w14:textId="77777777" w:rsidR="00013F10" w:rsidRPr="00061459" w:rsidRDefault="00013F10" w:rsidP="006E1089">
            <w:pPr>
              <w:jc w:val="left"/>
              <w:rPr>
                <w:rFonts w:cs="Times New Roman"/>
                <w:b/>
                <w:bCs/>
              </w:rPr>
            </w:pPr>
            <w:r w:rsidRPr="00061459">
              <w:rPr>
                <w:rFonts w:cs="Times New Roman"/>
                <w:b/>
                <w:bCs/>
              </w:rPr>
              <w:lastRenderedPageBreak/>
              <w:t>Requisitos</w:t>
            </w:r>
          </w:p>
        </w:tc>
      </w:tr>
      <w:tr w:rsidR="00013F10" w:rsidRPr="00061459" w14:paraId="740F46CF" w14:textId="77777777" w:rsidTr="006E1089">
        <w:tc>
          <w:tcPr>
            <w:tcW w:w="3760" w:type="dxa"/>
            <w:hideMark/>
          </w:tcPr>
          <w:p w14:paraId="6DB480A5" w14:textId="77777777" w:rsidR="00013F10" w:rsidRPr="00061459" w:rsidRDefault="00013F10" w:rsidP="006E1089">
            <w:pPr>
              <w:jc w:val="left"/>
              <w:rPr>
                <w:rFonts w:cs="Times New Roman"/>
                <w:b/>
                <w:bCs/>
              </w:rPr>
            </w:pPr>
            <w:r w:rsidRPr="00061459">
              <w:rPr>
                <w:rFonts w:cs="Times New Roman"/>
                <w:b/>
                <w:bCs/>
              </w:rPr>
              <w:t>Formación académica (incluye atinencias)</w:t>
            </w:r>
          </w:p>
        </w:tc>
        <w:tc>
          <w:tcPr>
            <w:tcW w:w="12940" w:type="dxa"/>
            <w:hideMark/>
          </w:tcPr>
          <w:p w14:paraId="40B81F05" w14:textId="77777777" w:rsidR="00013F10" w:rsidRPr="00061459" w:rsidRDefault="00013F10" w:rsidP="006E1089">
            <w:pPr>
              <w:rPr>
                <w:rFonts w:cs="Times New Roman"/>
                <w:strike/>
              </w:rPr>
            </w:pPr>
            <w:r w:rsidRPr="00061459">
              <w:rPr>
                <w:rFonts w:cs="Times New Roman"/>
              </w:rPr>
              <w:t>Diplomado o tercer año en una carrera universitaria o para universitaria atinente al área de ciencias administrativas.</w:t>
            </w:r>
            <w:r w:rsidRPr="00061459">
              <w:rPr>
                <w:rFonts w:cs="Times New Roman"/>
                <w:strike/>
              </w:rPr>
              <w:t xml:space="preserve"> </w:t>
            </w:r>
          </w:p>
          <w:p w14:paraId="728ADE00" w14:textId="77777777" w:rsidR="00013F10" w:rsidRPr="00061459" w:rsidRDefault="00013F10" w:rsidP="006E1089">
            <w:pPr>
              <w:rPr>
                <w:rFonts w:cs="Times New Roman"/>
                <w:strike/>
              </w:rPr>
            </w:pPr>
            <w:r w:rsidRPr="00061459">
              <w:rPr>
                <w:rFonts w:cs="Times New Roman"/>
              </w:rPr>
              <w:t>Segundo año aprobado en una carrera universitaria o para universitaria atinente al área de ciencias administrativas y cuatro años de experiencia en labores relacionadas al área de ciencias administrativas.</w:t>
            </w:r>
            <w:r w:rsidRPr="00061459">
              <w:rPr>
                <w:rFonts w:cs="Times New Roman"/>
                <w:strike/>
              </w:rPr>
              <w:t xml:space="preserve"> </w:t>
            </w:r>
          </w:p>
          <w:p w14:paraId="5473A860" w14:textId="77777777" w:rsidR="00013F10" w:rsidRPr="00061459" w:rsidRDefault="00013F10" w:rsidP="006E1089">
            <w:pPr>
              <w:rPr>
                <w:rFonts w:cs="Times New Roman"/>
              </w:rPr>
            </w:pPr>
            <w:r w:rsidRPr="00061459">
              <w:rPr>
                <w:rFonts w:cs="Times New Roman"/>
              </w:rPr>
              <w:t xml:space="preserve">Bachiller en Educación Media o título equivalente y título de técnico en un área atinente al área de ciencias administrativas y cuatros años de experiencia en labores relacionadas con la especialidad del puesto. </w:t>
            </w:r>
          </w:p>
        </w:tc>
      </w:tr>
      <w:tr w:rsidR="00013F10" w:rsidRPr="00061459" w14:paraId="1B5C1099" w14:textId="77777777" w:rsidTr="006E1089">
        <w:tc>
          <w:tcPr>
            <w:tcW w:w="3760" w:type="dxa"/>
            <w:hideMark/>
          </w:tcPr>
          <w:p w14:paraId="091C6E89" w14:textId="77777777" w:rsidR="00013F10" w:rsidRPr="00061459" w:rsidRDefault="00013F10" w:rsidP="006E1089">
            <w:pPr>
              <w:jc w:val="left"/>
              <w:rPr>
                <w:rFonts w:cs="Times New Roman"/>
                <w:b/>
                <w:bCs/>
              </w:rPr>
            </w:pPr>
            <w:r w:rsidRPr="00061459">
              <w:rPr>
                <w:rFonts w:cs="Times New Roman"/>
                <w:b/>
                <w:bCs/>
              </w:rPr>
              <w:t>Experiencia</w:t>
            </w:r>
          </w:p>
        </w:tc>
        <w:tc>
          <w:tcPr>
            <w:tcW w:w="12940" w:type="dxa"/>
            <w:hideMark/>
          </w:tcPr>
          <w:p w14:paraId="22C930A6" w14:textId="77777777" w:rsidR="00013F10" w:rsidRPr="00061459" w:rsidRDefault="00013F10" w:rsidP="006E1089">
            <w:pPr>
              <w:jc w:val="left"/>
              <w:rPr>
                <w:rFonts w:cs="Times New Roman"/>
              </w:rPr>
            </w:pPr>
            <w:r w:rsidRPr="00061459">
              <w:rPr>
                <w:rFonts w:cs="Times New Roman"/>
              </w:rPr>
              <w:t>N/A</w:t>
            </w:r>
          </w:p>
        </w:tc>
      </w:tr>
      <w:tr w:rsidR="00013F10" w:rsidRPr="00061459" w14:paraId="73BF212D" w14:textId="77777777" w:rsidTr="006E1089">
        <w:tc>
          <w:tcPr>
            <w:tcW w:w="3760" w:type="dxa"/>
          </w:tcPr>
          <w:p w14:paraId="35F56B37" w14:textId="77777777" w:rsidR="00013F10" w:rsidRPr="00061459" w:rsidRDefault="00013F10" w:rsidP="006E1089">
            <w:pPr>
              <w:jc w:val="left"/>
              <w:rPr>
                <w:rFonts w:cs="Times New Roman"/>
                <w:b/>
                <w:bCs/>
              </w:rPr>
            </w:pPr>
            <w:r w:rsidRPr="00061459">
              <w:rPr>
                <w:rFonts w:cs="Times New Roman"/>
                <w:b/>
                <w:bCs/>
              </w:rPr>
              <w:t xml:space="preserve">Requisitos legales </w:t>
            </w:r>
          </w:p>
        </w:tc>
        <w:tc>
          <w:tcPr>
            <w:tcW w:w="12940" w:type="dxa"/>
          </w:tcPr>
          <w:p w14:paraId="231EE836" w14:textId="77777777" w:rsidR="00013F10" w:rsidRPr="00061459" w:rsidRDefault="00013F10" w:rsidP="006E1089">
            <w:pPr>
              <w:jc w:val="left"/>
              <w:rPr>
                <w:rFonts w:cs="Times New Roman"/>
              </w:rPr>
            </w:pPr>
            <w:r w:rsidRPr="00061459">
              <w:rPr>
                <w:rFonts w:cs="Times New Roman"/>
              </w:rPr>
              <w:t>N/A</w:t>
            </w:r>
          </w:p>
        </w:tc>
      </w:tr>
      <w:tr w:rsidR="00013F10" w:rsidRPr="00061459" w14:paraId="28AC00EF" w14:textId="77777777" w:rsidTr="006E1089">
        <w:tc>
          <w:tcPr>
            <w:tcW w:w="3760" w:type="dxa"/>
            <w:hideMark/>
          </w:tcPr>
          <w:p w14:paraId="0668B915" w14:textId="77777777" w:rsidR="00013F10" w:rsidRPr="00061459" w:rsidRDefault="00013F10" w:rsidP="006E1089">
            <w:pPr>
              <w:jc w:val="left"/>
              <w:rPr>
                <w:rFonts w:cs="Times New Roman"/>
                <w:b/>
                <w:bCs/>
              </w:rPr>
            </w:pPr>
            <w:r w:rsidRPr="00061459">
              <w:rPr>
                <w:rFonts w:cs="Times New Roman"/>
                <w:b/>
                <w:bCs/>
              </w:rPr>
              <w:t>Otros</w:t>
            </w:r>
          </w:p>
        </w:tc>
        <w:tc>
          <w:tcPr>
            <w:tcW w:w="12940" w:type="dxa"/>
            <w:hideMark/>
          </w:tcPr>
          <w:p w14:paraId="7A91064F" w14:textId="77777777" w:rsidR="00013F10" w:rsidRPr="00061459" w:rsidRDefault="00013F10" w:rsidP="006E1089">
            <w:pPr>
              <w:rPr>
                <w:rFonts w:cs="Times New Roman"/>
              </w:rPr>
            </w:pPr>
            <w:r w:rsidRPr="00061459">
              <w:rPr>
                <w:rFonts w:cs="Times New Roman"/>
              </w:rPr>
              <w:t>Cumplir con los requisitos especiales y legales, permisos, licencias y /o autorizaciones que demande el desempeño de las tareas encomendadas, según cada caso en particular y que son regulados por la normativa vigente.</w:t>
            </w:r>
          </w:p>
        </w:tc>
      </w:tr>
    </w:tbl>
    <w:p w14:paraId="286120BB" w14:textId="77777777" w:rsidR="00013F10" w:rsidRDefault="00013F10" w:rsidP="0084686A">
      <w:pPr>
        <w:pStyle w:val="Default"/>
      </w:pPr>
    </w:p>
    <w:p w14:paraId="48B67937" w14:textId="0396567D" w:rsidR="00BA1682" w:rsidRDefault="0084686A" w:rsidP="0084686A">
      <w:pPr>
        <w:pStyle w:val="Default"/>
        <w:jc w:val="both"/>
        <w:rPr>
          <w:i/>
          <w:iCs/>
          <w:color w:val="2E74B5" w:themeColor="accent1" w:themeShade="BF"/>
          <w:sz w:val="36"/>
          <w:szCs w:val="36"/>
        </w:rPr>
      </w:pPr>
      <w:r w:rsidRPr="0084686A">
        <w:rPr>
          <w:b/>
          <w:bCs/>
          <w:i/>
          <w:iCs/>
          <w:color w:val="2E74B5" w:themeColor="accent1" w:themeShade="BF"/>
          <w:sz w:val="28"/>
          <w:szCs w:val="28"/>
          <w:u w:val="single"/>
        </w:rPr>
        <w:t>Nota</w:t>
      </w:r>
      <w:r w:rsidR="00BA1682">
        <w:rPr>
          <w:b/>
          <w:bCs/>
          <w:i/>
          <w:iCs/>
          <w:color w:val="2E74B5" w:themeColor="accent1" w:themeShade="BF"/>
          <w:sz w:val="28"/>
          <w:szCs w:val="28"/>
          <w:u w:val="single"/>
        </w:rPr>
        <w:t>s</w:t>
      </w:r>
      <w:r w:rsidRPr="0084686A">
        <w:rPr>
          <w:b/>
          <w:bCs/>
          <w:i/>
          <w:iCs/>
          <w:color w:val="2E74B5" w:themeColor="accent1" w:themeShade="BF"/>
          <w:sz w:val="28"/>
          <w:szCs w:val="28"/>
          <w:u w:val="single"/>
        </w:rPr>
        <w:t xml:space="preserve"> aclaratoria</w:t>
      </w:r>
      <w:r w:rsidR="00BA1682">
        <w:rPr>
          <w:b/>
          <w:bCs/>
          <w:i/>
          <w:iCs/>
          <w:color w:val="2E74B5" w:themeColor="accent1" w:themeShade="BF"/>
          <w:sz w:val="28"/>
          <w:szCs w:val="28"/>
          <w:u w:val="single"/>
        </w:rPr>
        <w:t>s importantes</w:t>
      </w:r>
      <w:r w:rsidRPr="00BA1682">
        <w:rPr>
          <w:b/>
          <w:bCs/>
          <w:i/>
          <w:iCs/>
          <w:color w:val="2E74B5" w:themeColor="accent1" w:themeShade="BF"/>
          <w:sz w:val="36"/>
          <w:szCs w:val="36"/>
          <w:u w:val="single"/>
        </w:rPr>
        <w:t>:</w:t>
      </w:r>
      <w:r w:rsidRPr="00BA1682">
        <w:rPr>
          <w:i/>
          <w:iCs/>
          <w:color w:val="2E74B5" w:themeColor="accent1" w:themeShade="BF"/>
          <w:sz w:val="36"/>
          <w:szCs w:val="36"/>
        </w:rPr>
        <w:t xml:space="preserve"> </w:t>
      </w:r>
    </w:p>
    <w:p w14:paraId="10FECAC5" w14:textId="77777777" w:rsidR="00BA1682" w:rsidRDefault="0084686A" w:rsidP="00BA1682">
      <w:pPr>
        <w:pStyle w:val="Default"/>
        <w:numPr>
          <w:ilvl w:val="0"/>
          <w:numId w:val="4"/>
        </w:numPr>
        <w:jc w:val="both"/>
        <w:rPr>
          <w:rFonts w:ascii="Calibri" w:hAnsi="Calibri" w:cs="Calibri"/>
          <w:b/>
          <w:bCs/>
          <w:i/>
          <w:iCs/>
          <w:color w:val="2E74B5" w:themeColor="accent1" w:themeShade="BF"/>
          <w:sz w:val="28"/>
          <w:szCs w:val="28"/>
        </w:rPr>
      </w:pPr>
      <w:r w:rsidRPr="00BA1682">
        <w:rPr>
          <w:rFonts w:ascii="Calibri" w:hAnsi="Calibri" w:cs="Calibri"/>
          <w:b/>
          <w:bCs/>
          <w:i/>
          <w:iCs/>
          <w:color w:val="2E74B5" w:themeColor="accent1" w:themeShade="BF"/>
          <w:sz w:val="28"/>
          <w:szCs w:val="28"/>
        </w:rPr>
        <w:t xml:space="preserve">Deben enviar el </w:t>
      </w:r>
      <w:proofErr w:type="spellStart"/>
      <w:r w:rsidRPr="00BA1682">
        <w:rPr>
          <w:rFonts w:ascii="Calibri" w:hAnsi="Calibri" w:cs="Calibri"/>
          <w:b/>
          <w:bCs/>
          <w:i/>
          <w:iCs/>
          <w:color w:val="2E74B5" w:themeColor="accent1" w:themeShade="BF"/>
          <w:sz w:val="28"/>
          <w:szCs w:val="28"/>
        </w:rPr>
        <w:t>curriculum</w:t>
      </w:r>
      <w:proofErr w:type="spellEnd"/>
      <w:r w:rsidRPr="00BA1682">
        <w:rPr>
          <w:rFonts w:ascii="Calibri" w:hAnsi="Calibri" w:cs="Calibri"/>
          <w:b/>
          <w:bCs/>
          <w:i/>
          <w:iCs/>
          <w:color w:val="2E74B5" w:themeColor="accent1" w:themeShade="BF"/>
          <w:sz w:val="28"/>
          <w:szCs w:val="28"/>
        </w:rPr>
        <w:t xml:space="preserve"> u hoja de vida y los </w:t>
      </w:r>
      <w:r w:rsidRPr="00BA1682">
        <w:rPr>
          <w:rFonts w:ascii="Calibri" w:hAnsi="Calibri" w:cs="Calibri"/>
          <w:b/>
          <w:bCs/>
          <w:i/>
          <w:iCs/>
          <w:color w:val="2E74B5" w:themeColor="accent1" w:themeShade="BF"/>
          <w:sz w:val="28"/>
          <w:szCs w:val="28"/>
          <w:u w:val="single"/>
        </w:rPr>
        <w:t>atestados solicitados</w:t>
      </w:r>
      <w:r w:rsidRPr="00BA1682">
        <w:rPr>
          <w:rFonts w:ascii="Calibri" w:hAnsi="Calibri" w:cs="Calibri"/>
          <w:b/>
          <w:bCs/>
          <w:i/>
          <w:iCs/>
          <w:color w:val="2E74B5" w:themeColor="accent1" w:themeShade="BF"/>
          <w:sz w:val="28"/>
          <w:szCs w:val="28"/>
        </w:rPr>
        <w:t xml:space="preserve"> para la correspondiente constatación de todo lo solicitado, </w:t>
      </w:r>
    </w:p>
    <w:p w14:paraId="2F340C4F" w14:textId="77777777" w:rsidR="00BA1682" w:rsidRDefault="00BA1682" w:rsidP="00BA1682">
      <w:pPr>
        <w:pStyle w:val="Default"/>
        <w:numPr>
          <w:ilvl w:val="0"/>
          <w:numId w:val="4"/>
        </w:numPr>
        <w:jc w:val="both"/>
        <w:rPr>
          <w:rFonts w:ascii="Calibri" w:hAnsi="Calibri" w:cs="Calibri"/>
          <w:b/>
          <w:bCs/>
          <w:i/>
          <w:iCs/>
          <w:color w:val="2E74B5" w:themeColor="accent1" w:themeShade="BF"/>
          <w:sz w:val="28"/>
          <w:szCs w:val="28"/>
        </w:rPr>
      </w:pPr>
      <w:r>
        <w:rPr>
          <w:rFonts w:ascii="Calibri" w:hAnsi="Calibri" w:cs="Calibri"/>
          <w:b/>
          <w:bCs/>
          <w:i/>
          <w:iCs/>
          <w:color w:val="2E74B5" w:themeColor="accent1" w:themeShade="BF"/>
          <w:sz w:val="28"/>
          <w:szCs w:val="28"/>
        </w:rPr>
        <w:t>N</w:t>
      </w:r>
      <w:r w:rsidR="0084686A" w:rsidRPr="00BA1682">
        <w:rPr>
          <w:rFonts w:ascii="Calibri" w:hAnsi="Calibri" w:cs="Calibri"/>
          <w:b/>
          <w:bCs/>
          <w:i/>
          <w:iCs/>
          <w:color w:val="2E74B5" w:themeColor="accent1" w:themeShade="BF"/>
          <w:sz w:val="28"/>
          <w:szCs w:val="28"/>
        </w:rPr>
        <w:t xml:space="preserve">o utilizar la opción que aparece en la página denominado envía tu hoja de vida, sólo a través del correo indicado. </w:t>
      </w:r>
    </w:p>
    <w:p w14:paraId="79DB3E16" w14:textId="0574534B" w:rsidR="0084686A" w:rsidRPr="00BA1682" w:rsidRDefault="0084686A" w:rsidP="00BA1682">
      <w:pPr>
        <w:pStyle w:val="Default"/>
        <w:numPr>
          <w:ilvl w:val="0"/>
          <w:numId w:val="4"/>
        </w:numPr>
        <w:jc w:val="both"/>
        <w:rPr>
          <w:rFonts w:ascii="Calibri" w:hAnsi="Calibri" w:cs="Calibri"/>
          <w:b/>
          <w:bCs/>
          <w:i/>
          <w:iCs/>
          <w:color w:val="2E74B5" w:themeColor="accent1" w:themeShade="BF"/>
          <w:sz w:val="28"/>
          <w:szCs w:val="28"/>
        </w:rPr>
      </w:pPr>
      <w:r w:rsidRPr="00BA1682">
        <w:rPr>
          <w:rFonts w:ascii="Calibri" w:hAnsi="Calibri" w:cs="Calibri"/>
          <w:b/>
          <w:bCs/>
          <w:i/>
          <w:iCs/>
          <w:color w:val="2E74B5" w:themeColor="accent1" w:themeShade="BF"/>
          <w:sz w:val="28"/>
          <w:szCs w:val="28"/>
        </w:rPr>
        <w:t xml:space="preserve">Los interesados en concursar deberán presentar formal solicitud a la Sección de Recursos Humanos por correo electrónico al: </w:t>
      </w:r>
      <w:hyperlink r:id="rId9" w:history="1">
        <w:r w:rsidR="00013F10" w:rsidRPr="0047252C">
          <w:rPr>
            <w:rStyle w:val="Hipervnculo"/>
            <w:rFonts w:ascii="Calibri" w:hAnsi="Calibri" w:cs="Calibri"/>
            <w:b/>
            <w:bCs/>
            <w:i/>
            <w:iCs/>
            <w:sz w:val="36"/>
            <w:szCs w:val="36"/>
          </w:rPr>
          <w:t>reclutamientorh@conape.go.cr</w:t>
        </w:r>
      </w:hyperlink>
      <w:r w:rsidRPr="00BA1682">
        <w:rPr>
          <w:rFonts w:ascii="Calibri" w:hAnsi="Calibri" w:cs="Calibri"/>
          <w:b/>
          <w:bCs/>
          <w:i/>
          <w:iCs/>
          <w:color w:val="2E74B5" w:themeColor="accent1" w:themeShade="BF"/>
          <w:sz w:val="36"/>
          <w:szCs w:val="36"/>
        </w:rPr>
        <w:t xml:space="preserve">.  </w:t>
      </w:r>
    </w:p>
    <w:p w14:paraId="4B6D2645" w14:textId="77777777" w:rsidR="00BA1682" w:rsidRPr="00BA1682" w:rsidRDefault="00BA1682" w:rsidP="00BA1682">
      <w:pPr>
        <w:pStyle w:val="Default"/>
        <w:numPr>
          <w:ilvl w:val="0"/>
          <w:numId w:val="4"/>
        </w:numPr>
        <w:jc w:val="both"/>
        <w:rPr>
          <w:rFonts w:ascii="Calibri" w:hAnsi="Calibri" w:cs="Calibri"/>
          <w:b/>
          <w:bCs/>
          <w:i/>
          <w:iCs/>
          <w:color w:val="2E74B5" w:themeColor="accent1" w:themeShade="BF"/>
          <w:sz w:val="28"/>
          <w:szCs w:val="28"/>
        </w:rPr>
      </w:pPr>
      <w:r>
        <w:rPr>
          <w:rFonts w:ascii="Calibri" w:hAnsi="Calibri" w:cs="Calibri"/>
          <w:b/>
          <w:bCs/>
          <w:i/>
          <w:iCs/>
          <w:color w:val="2E74B5" w:themeColor="accent1" w:themeShade="BF"/>
          <w:sz w:val="28"/>
          <w:szCs w:val="28"/>
        </w:rPr>
        <w:t>L</w:t>
      </w:r>
      <w:r w:rsidRPr="00BA1682">
        <w:rPr>
          <w:rFonts w:ascii="Calibri" w:hAnsi="Calibri" w:cs="Calibri"/>
          <w:b/>
          <w:bCs/>
          <w:i/>
          <w:iCs/>
          <w:color w:val="2E74B5" w:themeColor="accent1" w:themeShade="BF"/>
          <w:sz w:val="28"/>
          <w:szCs w:val="28"/>
        </w:rPr>
        <w:t xml:space="preserve">a persona que no envíe el </w:t>
      </w:r>
      <w:proofErr w:type="spellStart"/>
      <w:r w:rsidRPr="00BA1682">
        <w:rPr>
          <w:rFonts w:ascii="Calibri" w:hAnsi="Calibri" w:cs="Calibri"/>
          <w:b/>
          <w:bCs/>
          <w:i/>
          <w:iCs/>
          <w:color w:val="2E74B5" w:themeColor="accent1" w:themeShade="BF"/>
          <w:sz w:val="28"/>
          <w:szCs w:val="28"/>
        </w:rPr>
        <w:t>curriculum</w:t>
      </w:r>
      <w:proofErr w:type="spellEnd"/>
      <w:r w:rsidRPr="00BA1682">
        <w:rPr>
          <w:rFonts w:ascii="Calibri" w:hAnsi="Calibri" w:cs="Calibri"/>
          <w:b/>
          <w:bCs/>
          <w:i/>
          <w:iCs/>
          <w:color w:val="2E74B5" w:themeColor="accent1" w:themeShade="BF"/>
          <w:sz w:val="28"/>
          <w:szCs w:val="28"/>
        </w:rPr>
        <w:t xml:space="preserve"> con todos los atestados requeridos para verificar la información solicitada en los requisitos </w:t>
      </w:r>
      <w:r w:rsidRPr="00BA1682">
        <w:rPr>
          <w:rFonts w:ascii="Calibri" w:hAnsi="Calibri" w:cs="Calibri"/>
          <w:b/>
          <w:bCs/>
          <w:i/>
          <w:iCs/>
          <w:color w:val="2E74B5" w:themeColor="accent1" w:themeShade="BF"/>
          <w:sz w:val="32"/>
          <w:szCs w:val="32"/>
          <w:u w:val="single"/>
        </w:rPr>
        <w:t xml:space="preserve">no se considerara en el proceso de </w:t>
      </w:r>
      <w:proofErr w:type="spellStart"/>
      <w:r w:rsidRPr="00BA1682">
        <w:rPr>
          <w:rFonts w:ascii="Calibri" w:hAnsi="Calibri" w:cs="Calibri"/>
          <w:b/>
          <w:bCs/>
          <w:i/>
          <w:iCs/>
          <w:color w:val="2E74B5" w:themeColor="accent1" w:themeShade="BF"/>
          <w:sz w:val="32"/>
          <w:szCs w:val="32"/>
          <w:u w:val="single"/>
        </w:rPr>
        <w:t>preanálisis</w:t>
      </w:r>
      <w:proofErr w:type="spellEnd"/>
      <w:r w:rsidRPr="00BA1682">
        <w:rPr>
          <w:rFonts w:ascii="Calibri" w:hAnsi="Calibri" w:cs="Calibri"/>
          <w:b/>
          <w:bCs/>
          <w:i/>
          <w:iCs/>
          <w:color w:val="2E74B5" w:themeColor="accent1" w:themeShade="BF"/>
          <w:sz w:val="32"/>
          <w:szCs w:val="32"/>
          <w:u w:val="single"/>
        </w:rPr>
        <w:t xml:space="preserve"> de ofertas</w:t>
      </w:r>
      <w:r>
        <w:rPr>
          <w:rFonts w:ascii="Calibri" w:hAnsi="Calibri" w:cs="Calibri"/>
          <w:b/>
          <w:bCs/>
          <w:i/>
          <w:iCs/>
          <w:color w:val="2E74B5" w:themeColor="accent1" w:themeShade="BF"/>
          <w:sz w:val="32"/>
          <w:szCs w:val="32"/>
          <w:u w:val="single"/>
        </w:rPr>
        <w:t>.</w:t>
      </w:r>
    </w:p>
    <w:p w14:paraId="7145FE3F" w14:textId="4617AFCD" w:rsidR="00BA1682" w:rsidRDefault="00BA1682" w:rsidP="00BA1682">
      <w:pPr>
        <w:pStyle w:val="Default"/>
        <w:numPr>
          <w:ilvl w:val="0"/>
          <w:numId w:val="4"/>
        </w:numPr>
        <w:jc w:val="both"/>
        <w:rPr>
          <w:rFonts w:ascii="Calibri" w:hAnsi="Calibri" w:cs="Calibri"/>
          <w:b/>
          <w:bCs/>
          <w:i/>
          <w:iCs/>
          <w:color w:val="2E74B5" w:themeColor="accent1" w:themeShade="BF"/>
          <w:sz w:val="28"/>
          <w:szCs w:val="28"/>
        </w:rPr>
      </w:pPr>
      <w:r w:rsidRPr="00BA1682">
        <w:rPr>
          <w:rFonts w:ascii="Calibri" w:hAnsi="Calibri" w:cs="Calibri"/>
          <w:b/>
          <w:bCs/>
          <w:i/>
          <w:iCs/>
          <w:color w:val="2E74B5" w:themeColor="accent1" w:themeShade="BF"/>
          <w:sz w:val="28"/>
          <w:szCs w:val="28"/>
        </w:rPr>
        <w:t xml:space="preserve"> </w:t>
      </w:r>
      <w:r>
        <w:rPr>
          <w:rFonts w:ascii="Calibri" w:hAnsi="Calibri" w:cs="Calibri"/>
          <w:b/>
          <w:bCs/>
          <w:i/>
          <w:iCs/>
          <w:color w:val="2E74B5" w:themeColor="accent1" w:themeShade="BF"/>
          <w:sz w:val="28"/>
          <w:szCs w:val="28"/>
        </w:rPr>
        <w:t>En el</w:t>
      </w:r>
      <w:r w:rsidRPr="00BA1682">
        <w:rPr>
          <w:rFonts w:ascii="Calibri" w:hAnsi="Calibri" w:cs="Calibri"/>
          <w:b/>
          <w:bCs/>
          <w:i/>
          <w:iCs/>
          <w:color w:val="2E74B5" w:themeColor="accent1" w:themeShade="BF"/>
          <w:sz w:val="28"/>
          <w:szCs w:val="28"/>
        </w:rPr>
        <w:t xml:space="preserve"> momento de ser convocados a entrevistas según avancen en el proceso </w:t>
      </w:r>
      <w:r w:rsidRPr="00BA1682">
        <w:rPr>
          <w:rFonts w:ascii="Calibri" w:hAnsi="Calibri" w:cs="Calibri"/>
          <w:b/>
          <w:bCs/>
          <w:i/>
          <w:iCs/>
          <w:color w:val="2E74B5" w:themeColor="accent1" w:themeShade="BF"/>
          <w:sz w:val="28"/>
          <w:szCs w:val="28"/>
          <w:u w:val="single"/>
        </w:rPr>
        <w:t>deben presentar los originales</w:t>
      </w:r>
      <w:r w:rsidRPr="00BA1682">
        <w:rPr>
          <w:rFonts w:ascii="Calibri" w:hAnsi="Calibri" w:cs="Calibri"/>
          <w:b/>
          <w:bCs/>
          <w:i/>
          <w:iCs/>
          <w:color w:val="2E74B5" w:themeColor="accent1" w:themeShade="BF"/>
          <w:sz w:val="28"/>
          <w:szCs w:val="28"/>
        </w:rPr>
        <w:t xml:space="preserve"> de los documentos sean títulos o certificaciones enviados tal cual lo enviaron</w:t>
      </w:r>
      <w:r>
        <w:rPr>
          <w:rFonts w:ascii="Calibri" w:hAnsi="Calibri" w:cs="Calibri"/>
          <w:b/>
          <w:bCs/>
          <w:i/>
          <w:iCs/>
          <w:color w:val="2E74B5" w:themeColor="accent1" w:themeShade="BF"/>
          <w:sz w:val="28"/>
          <w:szCs w:val="28"/>
        </w:rPr>
        <w:t>.</w:t>
      </w:r>
      <w:r w:rsidR="00013F10">
        <w:rPr>
          <w:rFonts w:ascii="Calibri" w:hAnsi="Calibri" w:cs="Calibri"/>
          <w:b/>
          <w:bCs/>
          <w:i/>
          <w:iCs/>
          <w:color w:val="2E74B5" w:themeColor="accent1" w:themeShade="BF"/>
          <w:sz w:val="28"/>
          <w:szCs w:val="28"/>
        </w:rPr>
        <w:t xml:space="preserve"> Deben incluir hoja delincuencia al día.</w:t>
      </w:r>
    </w:p>
    <w:p w14:paraId="551D7CC8" w14:textId="4CB459E6" w:rsidR="00BA1682" w:rsidRDefault="00DE537A" w:rsidP="00BA1682">
      <w:pPr>
        <w:pStyle w:val="Default"/>
        <w:numPr>
          <w:ilvl w:val="0"/>
          <w:numId w:val="4"/>
        </w:numPr>
        <w:jc w:val="both"/>
        <w:rPr>
          <w:rFonts w:ascii="Calibri" w:hAnsi="Calibri" w:cs="Calibri"/>
          <w:b/>
          <w:bCs/>
          <w:i/>
          <w:iCs/>
          <w:color w:val="2E74B5" w:themeColor="accent1" w:themeShade="BF"/>
          <w:sz w:val="28"/>
          <w:szCs w:val="28"/>
        </w:rPr>
      </w:pPr>
      <w:r>
        <w:rPr>
          <w:rFonts w:ascii="Calibri" w:hAnsi="Calibri" w:cs="Calibri"/>
          <w:b/>
          <w:bCs/>
          <w:i/>
          <w:iCs/>
          <w:color w:val="2E74B5" w:themeColor="accent1" w:themeShade="BF"/>
          <w:sz w:val="28"/>
          <w:szCs w:val="28"/>
        </w:rPr>
        <w:t>P</w:t>
      </w:r>
      <w:r w:rsidRPr="00DE537A">
        <w:rPr>
          <w:rFonts w:ascii="Calibri" w:hAnsi="Calibri" w:cs="Calibri"/>
          <w:b/>
          <w:bCs/>
          <w:i/>
          <w:iCs/>
          <w:color w:val="2E74B5" w:themeColor="accent1" w:themeShade="BF"/>
          <w:sz w:val="28"/>
          <w:szCs w:val="28"/>
        </w:rPr>
        <w:t>ara corroborar el avance académico según el requisito que se detalla para dicho concurso; deben presentar una certificación de la universidad donde se indique las materias aprobadas con el detalle de los créditos que han ganado en cada una de ellas, según el titulo por el que optan.</w:t>
      </w:r>
    </w:p>
    <w:p w14:paraId="239D8CC0" w14:textId="77777777" w:rsidR="00BA1682" w:rsidRDefault="00BA1682" w:rsidP="00BA1682">
      <w:pPr>
        <w:pStyle w:val="Default"/>
        <w:numPr>
          <w:ilvl w:val="0"/>
          <w:numId w:val="4"/>
        </w:numPr>
        <w:jc w:val="both"/>
        <w:rPr>
          <w:rFonts w:ascii="Calibri" w:hAnsi="Calibri" w:cs="Calibri"/>
          <w:b/>
          <w:bCs/>
          <w:i/>
          <w:iCs/>
          <w:color w:val="2E74B5" w:themeColor="accent1" w:themeShade="BF"/>
          <w:sz w:val="28"/>
          <w:szCs w:val="28"/>
        </w:rPr>
      </w:pPr>
      <w:r>
        <w:rPr>
          <w:rFonts w:ascii="Calibri" w:hAnsi="Calibri" w:cs="Calibri"/>
          <w:b/>
          <w:bCs/>
          <w:i/>
          <w:iCs/>
          <w:color w:val="2E74B5" w:themeColor="accent1" w:themeShade="BF"/>
          <w:sz w:val="28"/>
          <w:szCs w:val="28"/>
        </w:rPr>
        <w:t>S</w:t>
      </w:r>
      <w:r w:rsidRPr="00BA1682">
        <w:rPr>
          <w:rFonts w:ascii="Calibri" w:hAnsi="Calibri" w:cs="Calibri"/>
          <w:b/>
          <w:bCs/>
          <w:i/>
          <w:iCs/>
          <w:color w:val="2E74B5" w:themeColor="accent1" w:themeShade="BF"/>
          <w:sz w:val="28"/>
          <w:szCs w:val="28"/>
        </w:rPr>
        <w:t xml:space="preserve">olo se admitirán según lo estipulado en los requisitos en el área atinente al área de ciencias administrativas. </w:t>
      </w:r>
    </w:p>
    <w:p w14:paraId="0DD8FCF9" w14:textId="66E13135" w:rsidR="00BA1682" w:rsidRDefault="00BA1682" w:rsidP="00BA1682">
      <w:pPr>
        <w:pStyle w:val="Default"/>
        <w:numPr>
          <w:ilvl w:val="0"/>
          <w:numId w:val="4"/>
        </w:numPr>
        <w:jc w:val="both"/>
        <w:rPr>
          <w:rFonts w:ascii="Calibri" w:hAnsi="Calibri" w:cs="Calibri"/>
          <w:b/>
          <w:bCs/>
          <w:i/>
          <w:iCs/>
          <w:color w:val="2E74B5" w:themeColor="accent1" w:themeShade="BF"/>
          <w:sz w:val="28"/>
          <w:szCs w:val="28"/>
        </w:rPr>
      </w:pPr>
      <w:r>
        <w:rPr>
          <w:rFonts w:ascii="Calibri" w:hAnsi="Calibri" w:cs="Calibri"/>
          <w:b/>
          <w:bCs/>
          <w:i/>
          <w:iCs/>
          <w:color w:val="2E74B5" w:themeColor="accent1" w:themeShade="BF"/>
          <w:sz w:val="28"/>
          <w:szCs w:val="28"/>
        </w:rPr>
        <w:t>Si</w:t>
      </w:r>
      <w:r w:rsidRPr="00BA1682">
        <w:rPr>
          <w:rFonts w:ascii="Calibri" w:hAnsi="Calibri" w:cs="Calibri"/>
          <w:b/>
          <w:bCs/>
          <w:i/>
          <w:iCs/>
          <w:color w:val="2E74B5" w:themeColor="accent1" w:themeShade="BF"/>
          <w:sz w:val="28"/>
          <w:szCs w:val="28"/>
        </w:rPr>
        <w:t xml:space="preserve"> presenta</w:t>
      </w:r>
      <w:r>
        <w:rPr>
          <w:rFonts w:ascii="Calibri" w:hAnsi="Calibri" w:cs="Calibri"/>
          <w:b/>
          <w:bCs/>
          <w:i/>
          <w:iCs/>
          <w:color w:val="2E74B5" w:themeColor="accent1" w:themeShade="BF"/>
          <w:sz w:val="28"/>
          <w:szCs w:val="28"/>
        </w:rPr>
        <w:t>n</w:t>
      </w:r>
      <w:r w:rsidRPr="00BA1682">
        <w:rPr>
          <w:rFonts w:ascii="Calibri" w:hAnsi="Calibri" w:cs="Calibri"/>
          <w:b/>
          <w:bCs/>
          <w:i/>
          <w:iCs/>
          <w:color w:val="2E74B5" w:themeColor="accent1" w:themeShade="BF"/>
          <w:sz w:val="28"/>
          <w:szCs w:val="28"/>
        </w:rPr>
        <w:t xml:space="preserve"> certificaciones o cartas de los trabajos anteriores</w:t>
      </w:r>
      <w:r>
        <w:rPr>
          <w:rFonts w:ascii="Calibri" w:hAnsi="Calibri" w:cs="Calibri"/>
          <w:b/>
          <w:bCs/>
          <w:i/>
          <w:iCs/>
          <w:color w:val="2E74B5" w:themeColor="accent1" w:themeShade="BF"/>
          <w:sz w:val="28"/>
          <w:szCs w:val="28"/>
        </w:rPr>
        <w:t>,</w:t>
      </w:r>
      <w:r w:rsidRPr="00BA1682">
        <w:rPr>
          <w:rFonts w:ascii="Calibri" w:hAnsi="Calibri" w:cs="Calibri"/>
          <w:b/>
          <w:bCs/>
          <w:i/>
          <w:iCs/>
          <w:color w:val="2E74B5" w:themeColor="accent1" w:themeShade="BF"/>
          <w:sz w:val="28"/>
          <w:szCs w:val="28"/>
        </w:rPr>
        <w:t xml:space="preserve"> solo se </w:t>
      </w:r>
      <w:r w:rsidR="00221462" w:rsidRPr="00BA1682">
        <w:rPr>
          <w:rFonts w:ascii="Calibri" w:hAnsi="Calibri" w:cs="Calibri"/>
          <w:b/>
          <w:bCs/>
          <w:i/>
          <w:iCs/>
          <w:color w:val="2E74B5" w:themeColor="accent1" w:themeShade="BF"/>
          <w:sz w:val="28"/>
          <w:szCs w:val="28"/>
        </w:rPr>
        <w:t>tomarán</w:t>
      </w:r>
      <w:r w:rsidRPr="00BA1682">
        <w:rPr>
          <w:rFonts w:ascii="Calibri" w:hAnsi="Calibri" w:cs="Calibri"/>
          <w:b/>
          <w:bCs/>
          <w:i/>
          <w:iCs/>
          <w:color w:val="2E74B5" w:themeColor="accent1" w:themeShade="BF"/>
          <w:sz w:val="28"/>
          <w:szCs w:val="28"/>
        </w:rPr>
        <w:t xml:space="preserve"> en cuenta las cartas que vengan debidamente firmadas, selladas y con machote oficial del membrete de la empresa.</w:t>
      </w:r>
    </w:p>
    <w:p w14:paraId="69554336" w14:textId="0700630F" w:rsidR="00221462" w:rsidRPr="00480A4E" w:rsidRDefault="00221462" w:rsidP="00BA1682">
      <w:pPr>
        <w:pStyle w:val="Default"/>
        <w:numPr>
          <w:ilvl w:val="0"/>
          <w:numId w:val="4"/>
        </w:numPr>
        <w:jc w:val="both"/>
        <w:rPr>
          <w:rFonts w:ascii="Calibri" w:hAnsi="Calibri" w:cs="Calibri"/>
          <w:b/>
          <w:bCs/>
          <w:i/>
          <w:iCs/>
          <w:color w:val="2E74B5" w:themeColor="accent1" w:themeShade="BF"/>
          <w:sz w:val="28"/>
          <w:szCs w:val="28"/>
        </w:rPr>
      </w:pPr>
      <w:r w:rsidRPr="00221462">
        <w:rPr>
          <w:rFonts w:ascii="Calibri" w:hAnsi="Calibri" w:cs="Calibri"/>
          <w:b/>
          <w:bCs/>
          <w:i/>
          <w:iCs/>
          <w:color w:val="2E74B5" w:themeColor="accent1" w:themeShade="BF"/>
          <w:sz w:val="28"/>
          <w:szCs w:val="28"/>
        </w:rPr>
        <w:lastRenderedPageBreak/>
        <w:t>Deben indicar que es para el cargo de</w:t>
      </w:r>
      <w:r w:rsidRPr="00480A4E">
        <w:rPr>
          <w:rFonts w:ascii="Calibri" w:hAnsi="Calibri" w:cs="Calibri"/>
          <w:b/>
          <w:bCs/>
          <w:i/>
          <w:iCs/>
          <w:color w:val="2E74B5" w:themeColor="accent1" w:themeShade="BF"/>
        </w:rPr>
        <w:t xml:space="preserve"> </w:t>
      </w:r>
      <w:r w:rsidRPr="00221462">
        <w:rPr>
          <w:rFonts w:ascii="Calibri" w:hAnsi="Calibri" w:cs="Calibri"/>
          <w:b/>
          <w:bCs/>
          <w:i/>
          <w:iCs/>
          <w:color w:val="2E74B5" w:themeColor="accent1" w:themeShade="BF"/>
          <w:sz w:val="32"/>
          <w:szCs w:val="32"/>
          <w:u w:val="single"/>
        </w:rPr>
        <w:t>Asistente de Procesos de Crédito</w:t>
      </w:r>
      <w:r w:rsidRPr="00480A4E">
        <w:rPr>
          <w:rFonts w:ascii="Calibri" w:hAnsi="Calibri" w:cs="Calibri"/>
          <w:i/>
          <w:iCs/>
          <w:color w:val="2E74B5" w:themeColor="accent1" w:themeShade="BF"/>
        </w:rPr>
        <w:t>.</w:t>
      </w:r>
    </w:p>
    <w:p w14:paraId="6B8C893B" w14:textId="77777777" w:rsidR="0084686A" w:rsidRPr="00480A4E" w:rsidRDefault="0084686A" w:rsidP="0084686A">
      <w:pPr>
        <w:pStyle w:val="Default"/>
        <w:jc w:val="both"/>
        <w:rPr>
          <w:b/>
          <w:bCs/>
          <w:color w:val="2E74B5" w:themeColor="accent1" w:themeShade="BF"/>
          <w:sz w:val="28"/>
          <w:szCs w:val="28"/>
        </w:rPr>
      </w:pPr>
    </w:p>
    <w:p w14:paraId="244E623F" w14:textId="3F3DFAE5" w:rsidR="00221462" w:rsidRDefault="0084686A" w:rsidP="00221462">
      <w:pPr>
        <w:spacing w:before="0" w:after="0"/>
        <w:rPr>
          <w:rFonts w:ascii="Calibri" w:hAnsi="Calibri" w:cs="Calibri"/>
          <w:b/>
          <w:bCs/>
          <w:i/>
          <w:iCs/>
          <w:color w:val="FF0000"/>
          <w:sz w:val="36"/>
          <w:szCs w:val="36"/>
          <w:u w:val="single"/>
        </w:rPr>
      </w:pPr>
      <w:r w:rsidRPr="00221462">
        <w:rPr>
          <w:rFonts w:ascii="Calibri" w:hAnsi="Calibri" w:cs="Calibri"/>
          <w:b/>
          <w:bCs/>
          <w:i/>
          <w:iCs/>
          <w:color w:val="FF0000"/>
          <w:sz w:val="28"/>
          <w:szCs w:val="28"/>
        </w:rPr>
        <w:t xml:space="preserve">El período para presentar lo solicitado con la hoja de vida vence o se cierra el </w:t>
      </w:r>
      <w:r w:rsidR="00013F10">
        <w:rPr>
          <w:rFonts w:ascii="Calibri" w:hAnsi="Calibri" w:cs="Calibri"/>
          <w:b/>
          <w:bCs/>
          <w:i/>
          <w:iCs/>
          <w:color w:val="FF0000"/>
          <w:sz w:val="36"/>
          <w:szCs w:val="36"/>
          <w:u w:val="single"/>
        </w:rPr>
        <w:t>lunes</w:t>
      </w:r>
      <w:r w:rsidRPr="00221462">
        <w:rPr>
          <w:rFonts w:ascii="Calibri" w:hAnsi="Calibri" w:cs="Calibri"/>
          <w:b/>
          <w:bCs/>
          <w:i/>
          <w:iCs/>
          <w:color w:val="FF0000"/>
          <w:sz w:val="36"/>
          <w:szCs w:val="36"/>
          <w:u w:val="single"/>
        </w:rPr>
        <w:t xml:space="preserve"> </w:t>
      </w:r>
      <w:r w:rsidR="00013F10">
        <w:rPr>
          <w:rFonts w:ascii="Calibri" w:hAnsi="Calibri" w:cs="Calibri"/>
          <w:b/>
          <w:bCs/>
          <w:i/>
          <w:iCs/>
          <w:color w:val="FF0000"/>
          <w:sz w:val="36"/>
          <w:szCs w:val="36"/>
          <w:u w:val="single"/>
        </w:rPr>
        <w:t>0</w:t>
      </w:r>
      <w:r w:rsidRPr="00221462">
        <w:rPr>
          <w:rFonts w:ascii="Calibri" w:hAnsi="Calibri" w:cs="Calibri"/>
          <w:b/>
          <w:bCs/>
          <w:i/>
          <w:iCs/>
          <w:color w:val="FF0000"/>
          <w:sz w:val="36"/>
          <w:szCs w:val="36"/>
          <w:u w:val="single"/>
        </w:rPr>
        <w:t xml:space="preserve">8 de </w:t>
      </w:r>
      <w:r w:rsidR="00013F10">
        <w:rPr>
          <w:rFonts w:ascii="Calibri" w:hAnsi="Calibri" w:cs="Calibri"/>
          <w:b/>
          <w:bCs/>
          <w:i/>
          <w:iCs/>
          <w:color w:val="FF0000"/>
          <w:sz w:val="36"/>
          <w:szCs w:val="36"/>
          <w:u w:val="single"/>
        </w:rPr>
        <w:t xml:space="preserve">marzo </w:t>
      </w:r>
      <w:r w:rsidRPr="00221462">
        <w:rPr>
          <w:rFonts w:ascii="Calibri" w:hAnsi="Calibri" w:cs="Calibri"/>
          <w:b/>
          <w:bCs/>
          <w:i/>
          <w:iCs/>
          <w:color w:val="FF0000"/>
          <w:sz w:val="36"/>
          <w:szCs w:val="36"/>
          <w:u w:val="single"/>
        </w:rPr>
        <w:t>de 202</w:t>
      </w:r>
      <w:r w:rsidR="00013F10">
        <w:rPr>
          <w:rFonts w:ascii="Calibri" w:hAnsi="Calibri" w:cs="Calibri"/>
          <w:b/>
          <w:bCs/>
          <w:i/>
          <w:iCs/>
          <w:color w:val="FF0000"/>
          <w:sz w:val="36"/>
          <w:szCs w:val="36"/>
          <w:u w:val="single"/>
        </w:rPr>
        <w:t>1</w:t>
      </w:r>
      <w:r w:rsidRPr="00221462">
        <w:rPr>
          <w:rFonts w:ascii="Calibri" w:hAnsi="Calibri" w:cs="Calibri"/>
          <w:b/>
          <w:bCs/>
          <w:i/>
          <w:iCs/>
          <w:color w:val="FF0000"/>
          <w:sz w:val="36"/>
          <w:szCs w:val="36"/>
          <w:u w:val="single"/>
        </w:rPr>
        <w:t xml:space="preserve"> a las 15 horas</w:t>
      </w:r>
      <w:r w:rsidR="00221462" w:rsidRPr="00221462">
        <w:rPr>
          <w:rFonts w:ascii="Calibri" w:hAnsi="Calibri" w:cs="Calibri"/>
          <w:b/>
          <w:bCs/>
          <w:i/>
          <w:iCs/>
          <w:color w:val="FF0000"/>
          <w:sz w:val="36"/>
          <w:szCs w:val="36"/>
          <w:u w:val="single"/>
        </w:rPr>
        <w:t xml:space="preserve">. </w:t>
      </w:r>
    </w:p>
    <w:p w14:paraId="3D7358A4" w14:textId="77777777" w:rsidR="00221462" w:rsidRDefault="00221462" w:rsidP="00221462">
      <w:pPr>
        <w:spacing w:before="0" w:after="0"/>
        <w:rPr>
          <w:rFonts w:ascii="Calibri" w:hAnsi="Calibri" w:cs="Calibri"/>
          <w:b/>
          <w:bCs/>
          <w:i/>
          <w:iCs/>
          <w:color w:val="FF0000"/>
          <w:sz w:val="36"/>
          <w:szCs w:val="36"/>
          <w:u w:val="single"/>
        </w:rPr>
      </w:pPr>
    </w:p>
    <w:p w14:paraId="319C1230" w14:textId="04DCE73F" w:rsidR="00221462" w:rsidRPr="00221462" w:rsidRDefault="00221462" w:rsidP="00221462">
      <w:pPr>
        <w:spacing w:before="0" w:after="0"/>
        <w:rPr>
          <w:rFonts w:cs="Segoe UI"/>
          <w:b/>
          <w:color w:val="FF0000"/>
          <w:sz w:val="40"/>
          <w:szCs w:val="40"/>
        </w:rPr>
      </w:pPr>
      <w:r w:rsidRPr="00221462">
        <w:rPr>
          <w:rFonts w:cs="Arial"/>
          <w:b/>
          <w:color w:val="FF0000"/>
          <w:sz w:val="40"/>
          <w:szCs w:val="40"/>
          <w:u w:val="single"/>
        </w:rPr>
        <w:t>L</w:t>
      </w:r>
      <w:r w:rsidRPr="00221462">
        <w:rPr>
          <w:rFonts w:cs="Segoe UI"/>
          <w:b/>
          <w:color w:val="FF0000"/>
          <w:sz w:val="40"/>
          <w:szCs w:val="40"/>
          <w:u w:val="single"/>
        </w:rPr>
        <w:t>uego de cerrado el concurso no se analizarán más ofertas</w:t>
      </w:r>
      <w:r>
        <w:rPr>
          <w:rFonts w:cs="Segoe UI"/>
          <w:b/>
          <w:color w:val="FF0000"/>
          <w:sz w:val="40"/>
          <w:szCs w:val="40"/>
        </w:rPr>
        <w:t>.</w:t>
      </w:r>
      <w:r>
        <w:rPr>
          <w:rFonts w:ascii="Calibri" w:hAnsi="Calibri" w:cs="Calibri"/>
          <w:b/>
          <w:bCs/>
          <w:i/>
          <w:iCs/>
          <w:color w:val="2E74B5" w:themeColor="accent1" w:themeShade="BF"/>
        </w:rPr>
        <w:t xml:space="preserve"> </w:t>
      </w:r>
    </w:p>
    <w:p w14:paraId="49F75124" w14:textId="29A00433" w:rsidR="0084686A" w:rsidRPr="00221462" w:rsidRDefault="0084686A" w:rsidP="0084686A">
      <w:pPr>
        <w:rPr>
          <w:rFonts w:ascii="Calibri" w:hAnsi="Calibri" w:cs="Calibri"/>
          <w:i/>
          <w:iCs/>
          <w:color w:val="2E74B5" w:themeColor="accent1" w:themeShade="BF"/>
        </w:rPr>
      </w:pPr>
      <w:r w:rsidRPr="00480A4E">
        <w:rPr>
          <w:rFonts w:ascii="Calibri" w:hAnsi="Calibri" w:cs="Calibri"/>
          <w:b/>
          <w:bCs/>
          <w:i/>
          <w:iCs/>
          <w:color w:val="2E74B5" w:themeColor="accent1" w:themeShade="BF"/>
        </w:rPr>
        <w:t xml:space="preserve"> </w:t>
      </w:r>
    </w:p>
    <w:p w14:paraId="1BA70E76" w14:textId="77777777" w:rsidR="00C72B7B" w:rsidRDefault="00244B04" w:rsidP="00474CDF">
      <w:pPr>
        <w:pStyle w:val="Ttulo2"/>
      </w:pPr>
      <w:r>
        <w:t>Adjuntamos todos los detalles del cargo que indica el Manual Institucional de Cargos</w:t>
      </w:r>
      <w:r w:rsidR="00C72B7B">
        <w:t xml:space="preserve"> para un mayor y mejor entender:</w:t>
      </w:r>
    </w:p>
    <w:p w14:paraId="72E294F6" w14:textId="77777777" w:rsidR="00535933" w:rsidRPr="00061459" w:rsidRDefault="00B94244" w:rsidP="00535933">
      <w:r w:rsidRPr="00061459">
        <w:rPr>
          <w:rFonts w:eastAsia="Calibri" w:cs="Times New Roman"/>
          <w:lang w:eastAsia="en-US"/>
        </w:rPr>
        <w:t> </w:t>
      </w:r>
      <w:bookmarkEnd w:id="0"/>
    </w:p>
    <w:tbl>
      <w:tblPr>
        <w:tblStyle w:val="Tablaconcuadrcula14"/>
        <w:tblW w:w="0" w:type="auto"/>
        <w:shd w:val="clear" w:color="auto" w:fill="002060"/>
        <w:tblLook w:val="04A0" w:firstRow="1" w:lastRow="0" w:firstColumn="1" w:lastColumn="0" w:noHBand="0" w:noVBand="1"/>
      </w:tblPr>
      <w:tblGrid>
        <w:gridCol w:w="3964"/>
        <w:gridCol w:w="6090"/>
      </w:tblGrid>
      <w:tr w:rsidR="00535933" w:rsidRPr="00061459" w14:paraId="4B380433" w14:textId="77777777" w:rsidTr="00535933">
        <w:tc>
          <w:tcPr>
            <w:tcW w:w="10054" w:type="dxa"/>
            <w:gridSpan w:val="2"/>
            <w:shd w:val="clear" w:color="auto" w:fill="002060"/>
            <w:hideMark/>
          </w:tcPr>
          <w:p w14:paraId="7979A83C" w14:textId="77777777" w:rsidR="00535933" w:rsidRPr="00061459" w:rsidRDefault="00535933" w:rsidP="00CD579B">
            <w:pPr>
              <w:jc w:val="left"/>
              <w:rPr>
                <w:rFonts w:cs="Times New Roman"/>
                <w:b/>
                <w:bCs/>
              </w:rPr>
            </w:pPr>
            <w:r w:rsidRPr="00061459">
              <w:rPr>
                <w:rFonts w:cs="Times New Roman"/>
                <w:b/>
                <w:bCs/>
              </w:rPr>
              <w:t>Puesto</w:t>
            </w:r>
            <w:proofErr w:type="gramStart"/>
            <w:r w:rsidRPr="00061459">
              <w:rPr>
                <w:rFonts w:cs="Times New Roman"/>
                <w:b/>
                <w:bCs/>
              </w:rPr>
              <w:t>:  Técnico</w:t>
            </w:r>
            <w:proofErr w:type="gramEnd"/>
            <w:r w:rsidRPr="00061459">
              <w:rPr>
                <w:rFonts w:cs="Times New Roman"/>
                <w:b/>
                <w:bCs/>
              </w:rPr>
              <w:t xml:space="preserve"> de Servicio Civil 3 (G. de E.) (Asistente de Procesos de Crédito)</w:t>
            </w:r>
          </w:p>
        </w:tc>
      </w:tr>
      <w:tr w:rsidR="00535933" w:rsidRPr="00061459" w14:paraId="64A8355E" w14:textId="77777777" w:rsidTr="00375655">
        <w:tblPrEx>
          <w:shd w:val="clear" w:color="auto" w:fill="auto"/>
        </w:tblPrEx>
        <w:tc>
          <w:tcPr>
            <w:tcW w:w="10054" w:type="dxa"/>
            <w:gridSpan w:val="2"/>
            <w:shd w:val="clear" w:color="auto" w:fill="002060"/>
            <w:noWrap/>
            <w:hideMark/>
          </w:tcPr>
          <w:p w14:paraId="3F0602DA" w14:textId="77777777" w:rsidR="00535933" w:rsidRPr="00061459" w:rsidRDefault="00535933" w:rsidP="00CD579B">
            <w:pPr>
              <w:jc w:val="left"/>
              <w:rPr>
                <w:rFonts w:cs="Times New Roman"/>
                <w:b/>
                <w:bCs/>
              </w:rPr>
            </w:pPr>
            <w:r w:rsidRPr="00061459">
              <w:rPr>
                <w:rFonts w:cs="Times New Roman"/>
                <w:b/>
                <w:bCs/>
              </w:rPr>
              <w:t>Datos Ocupacionales</w:t>
            </w:r>
          </w:p>
        </w:tc>
      </w:tr>
      <w:tr w:rsidR="00535933" w:rsidRPr="00061459" w14:paraId="75AC149E" w14:textId="77777777" w:rsidTr="00375655">
        <w:tblPrEx>
          <w:shd w:val="clear" w:color="auto" w:fill="auto"/>
        </w:tblPrEx>
        <w:tc>
          <w:tcPr>
            <w:tcW w:w="3964" w:type="dxa"/>
            <w:shd w:val="clear" w:color="auto" w:fill="002060"/>
            <w:hideMark/>
          </w:tcPr>
          <w:p w14:paraId="24143EA0" w14:textId="77777777" w:rsidR="00535933" w:rsidRPr="00061459" w:rsidRDefault="00535933" w:rsidP="00CD579B">
            <w:pPr>
              <w:jc w:val="left"/>
              <w:rPr>
                <w:rFonts w:cs="Times New Roman"/>
                <w:b/>
                <w:bCs/>
              </w:rPr>
            </w:pPr>
            <w:r w:rsidRPr="00061459">
              <w:rPr>
                <w:rFonts w:cs="Times New Roman"/>
                <w:b/>
                <w:bCs/>
              </w:rPr>
              <w:t>Código del Cargo (CAT/Nivel)</w:t>
            </w:r>
          </w:p>
        </w:tc>
        <w:tc>
          <w:tcPr>
            <w:tcW w:w="6090" w:type="dxa"/>
            <w:noWrap/>
            <w:hideMark/>
          </w:tcPr>
          <w:p w14:paraId="37B3540C" w14:textId="77777777" w:rsidR="00535933" w:rsidRPr="00061459" w:rsidRDefault="00535933" w:rsidP="00CD579B">
            <w:pPr>
              <w:jc w:val="left"/>
              <w:rPr>
                <w:rFonts w:cs="Times New Roman"/>
              </w:rPr>
            </w:pPr>
            <w:r w:rsidRPr="00061459">
              <w:rPr>
                <w:rFonts w:cs="Times New Roman"/>
              </w:rPr>
              <w:t>20-341</w:t>
            </w:r>
          </w:p>
        </w:tc>
      </w:tr>
      <w:tr w:rsidR="00535933" w:rsidRPr="00061459" w14:paraId="19B66BF2" w14:textId="77777777" w:rsidTr="00375655">
        <w:tblPrEx>
          <w:shd w:val="clear" w:color="auto" w:fill="auto"/>
        </w:tblPrEx>
        <w:tc>
          <w:tcPr>
            <w:tcW w:w="3964" w:type="dxa"/>
            <w:shd w:val="clear" w:color="auto" w:fill="002060"/>
            <w:hideMark/>
          </w:tcPr>
          <w:p w14:paraId="659FDD71" w14:textId="77777777" w:rsidR="00535933" w:rsidRPr="00061459" w:rsidRDefault="00535933" w:rsidP="00CD579B">
            <w:pPr>
              <w:jc w:val="left"/>
              <w:rPr>
                <w:rFonts w:cs="Times New Roman"/>
                <w:b/>
                <w:bCs/>
              </w:rPr>
            </w:pPr>
            <w:r w:rsidRPr="00061459">
              <w:rPr>
                <w:rFonts w:cs="Times New Roman"/>
                <w:b/>
                <w:bCs/>
              </w:rPr>
              <w:t>Nombre del cargo conforme Servicio Civil</w:t>
            </w:r>
          </w:p>
        </w:tc>
        <w:tc>
          <w:tcPr>
            <w:tcW w:w="6090" w:type="dxa"/>
            <w:hideMark/>
          </w:tcPr>
          <w:p w14:paraId="40FF358E" w14:textId="77777777" w:rsidR="00535933" w:rsidRPr="00061459" w:rsidRDefault="00535933" w:rsidP="00CD579B">
            <w:pPr>
              <w:jc w:val="left"/>
              <w:rPr>
                <w:rFonts w:cs="Times New Roman"/>
              </w:rPr>
            </w:pPr>
            <w:r w:rsidRPr="00061459">
              <w:rPr>
                <w:rFonts w:cs="Times New Roman"/>
              </w:rPr>
              <w:t>Técnico de Servicio Civil 3</w:t>
            </w:r>
          </w:p>
        </w:tc>
      </w:tr>
      <w:tr w:rsidR="00535933" w:rsidRPr="00061459" w14:paraId="3255197B" w14:textId="77777777" w:rsidTr="00375655">
        <w:tblPrEx>
          <w:shd w:val="clear" w:color="auto" w:fill="auto"/>
        </w:tblPrEx>
        <w:tc>
          <w:tcPr>
            <w:tcW w:w="3964" w:type="dxa"/>
            <w:shd w:val="clear" w:color="auto" w:fill="002060"/>
            <w:hideMark/>
          </w:tcPr>
          <w:p w14:paraId="0657D0D9" w14:textId="77777777" w:rsidR="00535933" w:rsidRPr="00061459" w:rsidRDefault="00535933" w:rsidP="00CD579B">
            <w:pPr>
              <w:jc w:val="left"/>
              <w:rPr>
                <w:rFonts w:cs="Times New Roman"/>
                <w:b/>
                <w:bCs/>
              </w:rPr>
            </w:pPr>
            <w:r w:rsidRPr="00061459">
              <w:rPr>
                <w:rFonts w:cs="Times New Roman"/>
                <w:b/>
                <w:bCs/>
              </w:rPr>
              <w:t>Nombre del cargo en CONAPE</w:t>
            </w:r>
          </w:p>
        </w:tc>
        <w:tc>
          <w:tcPr>
            <w:tcW w:w="6090" w:type="dxa"/>
            <w:hideMark/>
          </w:tcPr>
          <w:p w14:paraId="71F3D591" w14:textId="77777777" w:rsidR="00535933" w:rsidRPr="00061459" w:rsidRDefault="00535933" w:rsidP="00CD579B">
            <w:pPr>
              <w:jc w:val="left"/>
              <w:rPr>
                <w:rFonts w:cs="Times New Roman"/>
              </w:rPr>
            </w:pPr>
            <w:r w:rsidRPr="00061459">
              <w:rPr>
                <w:rFonts w:cs="Times New Roman"/>
              </w:rPr>
              <w:t>Asistente de Procesos de Crédito</w:t>
            </w:r>
          </w:p>
        </w:tc>
      </w:tr>
      <w:tr w:rsidR="00535933" w:rsidRPr="00061459" w14:paraId="5ACDF265" w14:textId="77777777" w:rsidTr="00375655">
        <w:tblPrEx>
          <w:shd w:val="clear" w:color="auto" w:fill="auto"/>
        </w:tblPrEx>
        <w:tc>
          <w:tcPr>
            <w:tcW w:w="3964" w:type="dxa"/>
            <w:shd w:val="clear" w:color="auto" w:fill="002060"/>
            <w:hideMark/>
          </w:tcPr>
          <w:p w14:paraId="05BF5CA1" w14:textId="77777777" w:rsidR="00535933" w:rsidRPr="00061459" w:rsidRDefault="00535933" w:rsidP="00CD579B">
            <w:pPr>
              <w:jc w:val="left"/>
              <w:rPr>
                <w:rFonts w:cs="Times New Roman"/>
                <w:b/>
                <w:bCs/>
              </w:rPr>
            </w:pPr>
            <w:r w:rsidRPr="00061459">
              <w:rPr>
                <w:rFonts w:cs="Times New Roman"/>
                <w:b/>
                <w:bCs/>
              </w:rPr>
              <w:t>Grupo ocupacional</w:t>
            </w:r>
          </w:p>
        </w:tc>
        <w:tc>
          <w:tcPr>
            <w:tcW w:w="6090" w:type="dxa"/>
            <w:noWrap/>
            <w:hideMark/>
          </w:tcPr>
          <w:p w14:paraId="195130E8" w14:textId="77777777" w:rsidR="00535933" w:rsidRPr="00061459" w:rsidRDefault="00535933" w:rsidP="00CD579B">
            <w:pPr>
              <w:jc w:val="left"/>
              <w:rPr>
                <w:rFonts w:cs="Times New Roman"/>
              </w:rPr>
            </w:pPr>
            <w:r w:rsidRPr="00061459">
              <w:rPr>
                <w:rFonts w:cs="Times New Roman"/>
              </w:rPr>
              <w:t>Estrato técnico</w:t>
            </w:r>
          </w:p>
        </w:tc>
      </w:tr>
      <w:tr w:rsidR="00535933" w:rsidRPr="00061459" w14:paraId="6A7CCF2E" w14:textId="77777777" w:rsidTr="00375655">
        <w:tblPrEx>
          <w:shd w:val="clear" w:color="auto" w:fill="auto"/>
        </w:tblPrEx>
        <w:tc>
          <w:tcPr>
            <w:tcW w:w="3964" w:type="dxa"/>
            <w:shd w:val="clear" w:color="auto" w:fill="002060"/>
            <w:hideMark/>
          </w:tcPr>
          <w:p w14:paraId="29D8FCC9" w14:textId="77777777" w:rsidR="00535933" w:rsidRPr="00061459" w:rsidRDefault="00535933" w:rsidP="00CD579B">
            <w:pPr>
              <w:jc w:val="left"/>
              <w:rPr>
                <w:rFonts w:cs="Times New Roman"/>
                <w:b/>
                <w:bCs/>
              </w:rPr>
            </w:pPr>
            <w:r w:rsidRPr="00061459">
              <w:rPr>
                <w:rFonts w:cs="Times New Roman"/>
                <w:b/>
                <w:bCs/>
              </w:rPr>
              <w:t>Departamento</w:t>
            </w:r>
          </w:p>
        </w:tc>
        <w:tc>
          <w:tcPr>
            <w:tcW w:w="6090" w:type="dxa"/>
            <w:noWrap/>
            <w:hideMark/>
          </w:tcPr>
          <w:p w14:paraId="04667AAC" w14:textId="77777777" w:rsidR="00535933" w:rsidRPr="00061459" w:rsidRDefault="00535933" w:rsidP="00CD579B">
            <w:pPr>
              <w:jc w:val="left"/>
              <w:rPr>
                <w:rFonts w:cs="Times New Roman"/>
              </w:rPr>
            </w:pPr>
            <w:r w:rsidRPr="00061459">
              <w:rPr>
                <w:rFonts w:cs="Times New Roman"/>
              </w:rPr>
              <w:t>Crédito</w:t>
            </w:r>
          </w:p>
        </w:tc>
      </w:tr>
      <w:tr w:rsidR="00535933" w:rsidRPr="00061459" w14:paraId="1B88E020" w14:textId="77777777" w:rsidTr="00375655">
        <w:tblPrEx>
          <w:shd w:val="clear" w:color="auto" w:fill="auto"/>
        </w:tblPrEx>
        <w:tc>
          <w:tcPr>
            <w:tcW w:w="3964" w:type="dxa"/>
            <w:shd w:val="clear" w:color="auto" w:fill="002060"/>
            <w:hideMark/>
          </w:tcPr>
          <w:p w14:paraId="5125087A" w14:textId="77777777" w:rsidR="00535933" w:rsidRPr="00061459" w:rsidRDefault="00535933" w:rsidP="00CD579B">
            <w:pPr>
              <w:jc w:val="left"/>
              <w:rPr>
                <w:rFonts w:cs="Times New Roman"/>
                <w:b/>
                <w:bCs/>
              </w:rPr>
            </w:pPr>
            <w:r w:rsidRPr="00061459">
              <w:rPr>
                <w:rFonts w:cs="Times New Roman"/>
                <w:b/>
                <w:bCs/>
              </w:rPr>
              <w:t>Sección</w:t>
            </w:r>
          </w:p>
        </w:tc>
        <w:tc>
          <w:tcPr>
            <w:tcW w:w="6090" w:type="dxa"/>
            <w:noWrap/>
            <w:hideMark/>
          </w:tcPr>
          <w:p w14:paraId="14C31853" w14:textId="77777777" w:rsidR="00535933" w:rsidRPr="00061459" w:rsidRDefault="00535933" w:rsidP="00CD579B">
            <w:pPr>
              <w:jc w:val="left"/>
              <w:rPr>
                <w:rFonts w:cs="Times New Roman"/>
                <w:strike/>
                <w:lang w:val="es-CR"/>
              </w:rPr>
            </w:pPr>
            <w:r w:rsidRPr="00061459">
              <w:rPr>
                <w:rFonts w:cs="Times New Roman"/>
              </w:rPr>
              <w:t>Gestión y Análisis / Desembolsos y Control de Crédito</w:t>
            </w:r>
          </w:p>
        </w:tc>
      </w:tr>
      <w:tr w:rsidR="00535933" w:rsidRPr="00061459" w14:paraId="230519FD" w14:textId="77777777" w:rsidTr="00375655">
        <w:tblPrEx>
          <w:shd w:val="clear" w:color="auto" w:fill="auto"/>
        </w:tblPrEx>
        <w:tc>
          <w:tcPr>
            <w:tcW w:w="3964" w:type="dxa"/>
            <w:shd w:val="clear" w:color="auto" w:fill="002060"/>
            <w:hideMark/>
          </w:tcPr>
          <w:p w14:paraId="6D0AF966" w14:textId="77777777" w:rsidR="00535933" w:rsidRPr="00061459" w:rsidRDefault="00535933" w:rsidP="00CD579B">
            <w:pPr>
              <w:jc w:val="left"/>
              <w:rPr>
                <w:rFonts w:cs="Times New Roman"/>
                <w:b/>
                <w:bCs/>
              </w:rPr>
            </w:pPr>
            <w:r w:rsidRPr="00061459">
              <w:rPr>
                <w:rFonts w:cs="Times New Roman"/>
                <w:b/>
                <w:bCs/>
              </w:rPr>
              <w:t>Área a reportar o dependencia</w:t>
            </w:r>
          </w:p>
        </w:tc>
        <w:tc>
          <w:tcPr>
            <w:tcW w:w="6090" w:type="dxa"/>
            <w:hideMark/>
          </w:tcPr>
          <w:p w14:paraId="590EACB9" w14:textId="77777777" w:rsidR="00535933" w:rsidRPr="00061459" w:rsidRDefault="00535933" w:rsidP="00CD579B">
            <w:pPr>
              <w:jc w:val="left"/>
              <w:rPr>
                <w:rFonts w:cs="Times New Roman"/>
              </w:rPr>
            </w:pPr>
            <w:r w:rsidRPr="00061459">
              <w:rPr>
                <w:rFonts w:cs="Times New Roman"/>
              </w:rPr>
              <w:t>Gestión y Análisis / Desembolsos y Control de Crédito</w:t>
            </w:r>
          </w:p>
        </w:tc>
      </w:tr>
      <w:tr w:rsidR="00535933" w:rsidRPr="00061459" w14:paraId="6B059D55" w14:textId="77777777" w:rsidTr="00375655">
        <w:tblPrEx>
          <w:shd w:val="clear" w:color="auto" w:fill="auto"/>
        </w:tblPrEx>
        <w:tc>
          <w:tcPr>
            <w:tcW w:w="10054" w:type="dxa"/>
            <w:gridSpan w:val="2"/>
            <w:shd w:val="clear" w:color="auto" w:fill="002060"/>
            <w:noWrap/>
            <w:hideMark/>
          </w:tcPr>
          <w:p w14:paraId="15C2BE27" w14:textId="77777777" w:rsidR="00535933" w:rsidRPr="00061459" w:rsidRDefault="00535933" w:rsidP="00CD579B">
            <w:pPr>
              <w:jc w:val="left"/>
              <w:rPr>
                <w:rFonts w:cs="Times New Roman"/>
                <w:b/>
                <w:bCs/>
              </w:rPr>
            </w:pPr>
            <w:r w:rsidRPr="00061459">
              <w:rPr>
                <w:rFonts w:cs="Times New Roman"/>
                <w:b/>
                <w:bCs/>
              </w:rPr>
              <w:t>Objetivo del cargo (definición del trabajo)</w:t>
            </w:r>
          </w:p>
        </w:tc>
      </w:tr>
      <w:tr w:rsidR="00535933" w:rsidRPr="00061459" w14:paraId="0FBE3F85" w14:textId="77777777" w:rsidTr="00375655">
        <w:tblPrEx>
          <w:shd w:val="clear" w:color="auto" w:fill="auto"/>
        </w:tblPrEx>
        <w:tc>
          <w:tcPr>
            <w:tcW w:w="10054" w:type="dxa"/>
            <w:gridSpan w:val="2"/>
            <w:hideMark/>
          </w:tcPr>
          <w:p w14:paraId="5171A470" w14:textId="77777777" w:rsidR="00535933" w:rsidRPr="00061459" w:rsidRDefault="00535933" w:rsidP="00CD579B">
            <w:pPr>
              <w:jc w:val="left"/>
              <w:rPr>
                <w:rFonts w:cs="Times New Roman"/>
                <w:strike/>
              </w:rPr>
            </w:pPr>
            <w:r w:rsidRPr="00061459">
              <w:rPr>
                <w:rFonts w:cs="Times New Roman"/>
              </w:rPr>
              <w:t xml:space="preserve">El puesto </w:t>
            </w:r>
            <w:r w:rsidRPr="00061459">
              <w:t>se caracteriza por asistir a los Analistas de Crédito y Ejecutivos de desembolsos, en la atención y coordinación de trámites y consultas diversas planteadas por los estudiantes y público en general en los procesos de información, gestión y análisis, control y desembolsos financieros, asimismo participa y colabora en la realización de estudios e investigaciones que demande la jefatura.   Además, participa y colabora con el área de mercade</w:t>
            </w:r>
            <w:r w:rsidRPr="00061459">
              <w:rPr>
                <w:rFonts w:cs="Times New Roman"/>
              </w:rPr>
              <w:t xml:space="preserve">o, cuando le es requerido  </w:t>
            </w:r>
          </w:p>
        </w:tc>
      </w:tr>
    </w:tbl>
    <w:p w14:paraId="10979B33" w14:textId="77777777" w:rsidR="00535933" w:rsidRPr="00061459" w:rsidRDefault="00535933" w:rsidP="00535933">
      <w:pPr>
        <w:tabs>
          <w:tab w:val="left" w:pos="2182"/>
          <w:tab w:val="left" w:pos="4779"/>
          <w:tab w:val="left" w:pos="5491"/>
          <w:tab w:val="left" w:pos="6138"/>
          <w:tab w:val="left" w:pos="6778"/>
        </w:tabs>
        <w:ind w:left="113"/>
        <w:jc w:val="left"/>
        <w:rPr>
          <w:rFonts w:eastAsia="Calibri" w:cs="Times New Roman"/>
          <w:lang w:eastAsia="en-US"/>
        </w:rPr>
      </w:pPr>
      <w:r w:rsidRPr="00061459">
        <w:rPr>
          <w:rFonts w:eastAsia="Calibri" w:cs="Times New Roman"/>
          <w:lang w:eastAsia="en-US"/>
        </w:rPr>
        <w:tab/>
      </w:r>
      <w:r w:rsidRPr="00061459">
        <w:rPr>
          <w:rFonts w:eastAsia="Calibri" w:cs="Times New Roman"/>
          <w:lang w:eastAsia="en-US"/>
        </w:rPr>
        <w:tab/>
      </w:r>
      <w:r w:rsidRPr="00061459">
        <w:rPr>
          <w:rFonts w:eastAsia="Calibri" w:cs="Times New Roman"/>
          <w:lang w:eastAsia="en-US"/>
        </w:rPr>
        <w:tab/>
      </w:r>
      <w:r w:rsidRPr="00061459">
        <w:rPr>
          <w:rFonts w:eastAsia="Calibri" w:cs="Times New Roman"/>
          <w:lang w:eastAsia="en-US"/>
        </w:rPr>
        <w:tab/>
      </w:r>
      <w:r w:rsidRPr="00061459">
        <w:rPr>
          <w:rFonts w:eastAsia="Calibri" w:cs="Times New Roman"/>
          <w:lang w:eastAsia="en-US"/>
        </w:rPr>
        <w:tab/>
      </w:r>
    </w:p>
    <w:tbl>
      <w:tblPr>
        <w:tblStyle w:val="Tablaconcuadrcula14"/>
        <w:tblW w:w="0" w:type="auto"/>
        <w:tblLook w:val="04A0" w:firstRow="1" w:lastRow="0" w:firstColumn="1" w:lastColumn="0" w:noHBand="0" w:noVBand="1"/>
      </w:tblPr>
      <w:tblGrid>
        <w:gridCol w:w="10054"/>
      </w:tblGrid>
      <w:tr w:rsidR="00535933" w:rsidRPr="00061459" w14:paraId="10885C92" w14:textId="77777777" w:rsidTr="00CD579B">
        <w:tc>
          <w:tcPr>
            <w:tcW w:w="16700" w:type="dxa"/>
            <w:shd w:val="clear" w:color="auto" w:fill="002060"/>
            <w:noWrap/>
            <w:hideMark/>
          </w:tcPr>
          <w:p w14:paraId="2329AAC0" w14:textId="77777777" w:rsidR="00535933" w:rsidRPr="00061459" w:rsidRDefault="00535933" w:rsidP="00CD579B">
            <w:pPr>
              <w:jc w:val="left"/>
              <w:rPr>
                <w:rFonts w:cs="Times New Roman"/>
                <w:b/>
                <w:bCs/>
              </w:rPr>
            </w:pPr>
            <w:r w:rsidRPr="00061459">
              <w:rPr>
                <w:rFonts w:cs="Times New Roman"/>
                <w:b/>
                <w:bCs/>
              </w:rPr>
              <w:t>Actividades principales</w:t>
            </w:r>
          </w:p>
        </w:tc>
      </w:tr>
      <w:tr w:rsidR="00535933" w:rsidRPr="00061459" w14:paraId="21D2CEEA" w14:textId="77777777" w:rsidTr="00CD579B">
        <w:trPr>
          <w:trHeight w:val="492"/>
        </w:trPr>
        <w:tc>
          <w:tcPr>
            <w:tcW w:w="16700" w:type="dxa"/>
            <w:vMerge w:val="restart"/>
            <w:hideMark/>
          </w:tcPr>
          <w:p w14:paraId="5A541831" w14:textId="77777777" w:rsidR="00535933" w:rsidRPr="00061459" w:rsidRDefault="00535933" w:rsidP="00CD579B">
            <w:pPr>
              <w:autoSpaceDE w:val="0"/>
              <w:autoSpaceDN w:val="0"/>
              <w:adjustRightInd w:val="0"/>
              <w:spacing w:before="0" w:after="0" w:line="276" w:lineRule="auto"/>
              <w:rPr>
                <w:rFonts w:cs="Times New Roman"/>
              </w:rPr>
            </w:pPr>
            <w:r w:rsidRPr="00061459">
              <w:rPr>
                <w:rFonts w:cs="Times New Roman"/>
              </w:rPr>
              <w:t>• Participar en el desarrollo de investigaciones complejas en áreas vinculantes con el crédito educativo, el cual incorpora el proceso de gestión y análisis, desembolsos y control de crédito.</w:t>
            </w:r>
          </w:p>
          <w:p w14:paraId="6730F0C2"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 xml:space="preserve">Recibir, gestionar y tramitar las solicitudes de crédito para estudios. </w:t>
            </w:r>
          </w:p>
          <w:p w14:paraId="5B911DF6"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Revisar el contenido de las solicitudes de préstamo, así como los documentos que respaldan dicha solicitud de acuerdo con el Reglamento de Crédito de la institución.</w:t>
            </w:r>
          </w:p>
          <w:p w14:paraId="69375E40"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Realizar el pre-análisis de las solicitudes de préstamo y control académico que presenten los estudiantes, de conformidad con las disposiciones, leyes, reglamentos y procedimientos establecidos en materia de crédito.</w:t>
            </w:r>
          </w:p>
          <w:p w14:paraId="0C27AF12"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lastRenderedPageBreak/>
              <w:t xml:space="preserve">• </w:t>
            </w:r>
            <w:r w:rsidRPr="00061459">
              <w:rPr>
                <w:rFonts w:cs="Arial"/>
                <w:lang w:val="es-ES_tradnl"/>
              </w:rPr>
              <w:t>Registrar las correcciones de las hojas resumen de los casos ya insertados en el sistema integrado que son revisados por los analistas de crédito y en casos aprobados y en ejecución registrar las correcciones en el sistema o actualizar los registros según corresponda.</w:t>
            </w:r>
          </w:p>
          <w:p w14:paraId="6973F5A4"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Recibir los expedientes aprobados en cada emisión, revisión de los mismos, generación de contratos y planes de desembolso, preparación del expediente para preparar la emisión correspondiente.</w:t>
            </w:r>
          </w:p>
          <w:p w14:paraId="20A385F2"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Validar la información del contrato y las firmas. Autorizar los desembolsos mediante la realización del seguimiento académico por medio del procedimiento establecido para éste.</w:t>
            </w:r>
          </w:p>
          <w:p w14:paraId="3C5667EF"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Actualizar periódicamente los registros de la base de datos por las diferentes situaciones que presentan los estudiantes.</w:t>
            </w:r>
          </w:p>
          <w:p w14:paraId="59DE1F8D" w14:textId="77777777" w:rsidR="00535933" w:rsidRPr="00061459" w:rsidRDefault="00535933" w:rsidP="00CD579B">
            <w:pPr>
              <w:spacing w:before="0" w:after="0" w:line="276" w:lineRule="auto"/>
              <w:rPr>
                <w:rFonts w:cs="Arial"/>
                <w:lang w:val="es-ES_tradnl"/>
              </w:rPr>
            </w:pPr>
            <w:r w:rsidRPr="00061459">
              <w:rPr>
                <w:rFonts w:cs="Times New Roman"/>
              </w:rPr>
              <w:t xml:space="preserve">• </w:t>
            </w:r>
            <w:r w:rsidRPr="00061459">
              <w:rPr>
                <w:rFonts w:cs="Arial"/>
                <w:lang w:val="es-ES_tradnl"/>
              </w:rPr>
              <w:t>Coordinar equipos de trabajo a fin de controlar la ejecución de las labores asignadas y que se desarrollen con las normas y exigencias establecidas y de manera oportuna.</w:t>
            </w:r>
            <w:r w:rsidRPr="00061459">
              <w:t xml:space="preserve"> </w:t>
            </w:r>
          </w:p>
          <w:p w14:paraId="396D5B5C"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Velar porque las actividades se ejecuten de manera regular, con eficiencia y eficacia en apego al cumplimiento de los elementos de carácter técnico y administrativo que son materia de su responsabilidad.</w:t>
            </w:r>
          </w:p>
          <w:p w14:paraId="3356AAEB"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Arial"/>
                <w:lang w:val="es-ES_tradnl"/>
              </w:rPr>
              <w:t>Ejecutar labores que le corresponde comprobar la correcta aplicación de las normas, disposiciones, topes crediticios, leyes, reglamentos, procedimientos y protocolos establecidos en materia de crédito.</w:t>
            </w:r>
          </w:p>
          <w:p w14:paraId="1EE7D2B0"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Realizar investigaciones periódicas y preparar informes, cuadros, reportes y otros documentos en el desarrollo de sus labores que faciliten la toma de decisiones en el área respectiva.</w:t>
            </w:r>
          </w:p>
          <w:p w14:paraId="3E8A7132"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Custodiar, controlar, autorizar cambios y dar seguimiento a los expedientes que ingresan o desembolsos, con la solicitud del préstamo y el legado de documentos que respalda ésta.</w:t>
            </w:r>
          </w:p>
          <w:p w14:paraId="60255B09"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Controlar y registrar en el sistema las universidades que requieren ser incorporadas para brindar un financiamiento.</w:t>
            </w:r>
          </w:p>
          <w:p w14:paraId="14225A3D"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 xml:space="preserve">Registrar información referente a desembolsos como activar cuentas, inclusión de operaciones formalizadas, vigencia de pólizas del INS, seguimiento académico.  </w:t>
            </w:r>
          </w:p>
          <w:p w14:paraId="04EC9434"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Realizar oficios u otros tipos de documentos a los abogados de la institución con el fin de hacerles llegar información acerca de los créditos hipotecarios y darles el trámite respectivo.</w:t>
            </w:r>
          </w:p>
          <w:p w14:paraId="02FE51A8"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Brindar orientación y asesoría a los estudiantes y público en general, para la tramitación del crédito, así como de aquellos estudiantes que se encuentran en la etapa de desembolsos y control de crédito y de la etapa previa a la fase de cobro, de conformidad con las Políticas de la institución y el Reglamento General de Crédito.</w:t>
            </w:r>
          </w:p>
          <w:p w14:paraId="718F476F"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Participa en el proceso de control de la no formalización, control académico y control de desembolsos</w:t>
            </w:r>
          </w:p>
          <w:p w14:paraId="20B47061"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Brindar apoyo en el área de mercadeo, en giras a las distintas ferias vocacionales organizadas con colegios y universidades, o eventos especiales que requieran la promoción del crédito o la información crediticia para la tramitación del préstamo. Le puede corresponder el manejo de vehículos en caso de giras y trámites de mercadeo</w:t>
            </w:r>
          </w:p>
          <w:p w14:paraId="4547F7CE"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Participar en la elaboración del PAO.</w:t>
            </w:r>
          </w:p>
          <w:p w14:paraId="74FA6702"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Mantener actualizados los controles referentes a las actividades que desarrolla y que están bajo su responsabilidad.</w:t>
            </w:r>
          </w:p>
          <w:p w14:paraId="454EBB60"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Lleva el control del inventario de los insumos que administra y utiliza en la Sección en el desarrollo de sus operaciones.</w:t>
            </w:r>
          </w:p>
          <w:p w14:paraId="78773141"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Actualizar y supervisar archivos a su cargo.</w:t>
            </w:r>
          </w:p>
          <w:p w14:paraId="0FA99396"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Realizar el traslado de expedientes a auditoria para su respectiva revisión.</w:t>
            </w:r>
          </w:p>
          <w:p w14:paraId="778F9677"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Realizar el traslado de expedientes revisados y analizados a la Sección de Desembolsos.</w:t>
            </w:r>
          </w:p>
          <w:p w14:paraId="5A8C3D2E"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Ejecutar la formalización del crédito prendario en conjunto con la Sección de Tesorería.</w:t>
            </w:r>
          </w:p>
          <w:p w14:paraId="5113E18E"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Entregar a la Sección de Cobro los expedientes de los estudiantes que concluyen sus estudios.</w:t>
            </w:r>
          </w:p>
          <w:p w14:paraId="02C0E83F"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Vela por el buen estado de los activos bajo su responsabilidad.</w:t>
            </w:r>
          </w:p>
          <w:p w14:paraId="3D9A5C54"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 xml:space="preserve">Resolver consultas y suministrar información vía telefónica o personalmente al público en general relacionadas con la actividad a su cargo </w:t>
            </w:r>
          </w:p>
          <w:p w14:paraId="65D4D922"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Proponer ajustes, mejoras o cambios en métodos de trabajo en el área de su competencia.</w:t>
            </w:r>
          </w:p>
          <w:p w14:paraId="319ADD4C"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Asistir a los profesionales y jefatura en la planeación y ejecución de otras labores propias de la Sección.</w:t>
            </w:r>
          </w:p>
          <w:p w14:paraId="1D286E53" w14:textId="77777777" w:rsidR="00535933" w:rsidRPr="00061459" w:rsidRDefault="00535933" w:rsidP="00CD579B">
            <w:pPr>
              <w:tabs>
                <w:tab w:val="left" w:pos="0"/>
                <w:tab w:val="left" w:pos="270"/>
              </w:tabs>
              <w:spacing w:before="40" w:after="0" w:line="276" w:lineRule="auto"/>
              <w:rPr>
                <w:rFonts w:cs="Arial"/>
              </w:rPr>
            </w:pPr>
            <w:r w:rsidRPr="00061459">
              <w:rPr>
                <w:rFonts w:cs="Times New Roman"/>
              </w:rPr>
              <w:t xml:space="preserve">• </w:t>
            </w:r>
            <w:r w:rsidRPr="00061459">
              <w:rPr>
                <w:rFonts w:cs="Arial"/>
              </w:rPr>
              <w:t>Realizar las labores administrativas que se derivan de su función y otras actividades propias del puesto.</w:t>
            </w:r>
          </w:p>
          <w:p w14:paraId="331D2518" w14:textId="77777777" w:rsidR="00535933" w:rsidRPr="00061459" w:rsidRDefault="00535933" w:rsidP="00CD579B">
            <w:pPr>
              <w:tabs>
                <w:tab w:val="left" w:pos="0"/>
                <w:tab w:val="left" w:pos="270"/>
              </w:tabs>
              <w:spacing w:before="40" w:after="0" w:line="276" w:lineRule="auto"/>
              <w:rPr>
                <w:rFonts w:cs="Arial"/>
              </w:rPr>
            </w:pPr>
            <w:r w:rsidRPr="00061459">
              <w:rPr>
                <w:rFonts w:cs="Times New Roman"/>
              </w:rPr>
              <w:t xml:space="preserve">• </w:t>
            </w:r>
            <w:r w:rsidRPr="00061459">
              <w:rPr>
                <w:rFonts w:cs="Arial"/>
              </w:rPr>
              <w:t xml:space="preserve">Resolver consultas y suministrar información a superiores, compañeros y público en general, relacionadas con la actividad a su cargo. </w:t>
            </w:r>
          </w:p>
          <w:p w14:paraId="0024D361" w14:textId="77777777" w:rsidR="00535933" w:rsidRPr="00061459" w:rsidRDefault="00535933" w:rsidP="00CD579B">
            <w:pPr>
              <w:spacing w:before="0" w:after="0" w:line="276" w:lineRule="auto"/>
              <w:rPr>
                <w:rFonts w:cs="Arial"/>
              </w:rPr>
            </w:pPr>
            <w:r w:rsidRPr="00061459">
              <w:rPr>
                <w:rFonts w:cs="Times New Roman"/>
              </w:rPr>
              <w:lastRenderedPageBreak/>
              <w:t xml:space="preserve">• </w:t>
            </w:r>
            <w:r w:rsidRPr="00061459">
              <w:rPr>
                <w:rFonts w:cs="Arial"/>
              </w:rPr>
              <w:t>Proponer mejoras e innovaciones relacionadas con nuevos métodos y procesos de trabajo.</w:t>
            </w:r>
          </w:p>
          <w:p w14:paraId="1FCDD28F" w14:textId="77777777" w:rsidR="00535933" w:rsidRPr="00061459" w:rsidRDefault="00535933" w:rsidP="00CD579B">
            <w:pPr>
              <w:autoSpaceDE w:val="0"/>
              <w:autoSpaceDN w:val="0"/>
              <w:adjustRightInd w:val="0"/>
              <w:spacing w:before="0" w:after="0" w:line="276" w:lineRule="auto"/>
              <w:rPr>
                <w:rFonts w:cs="Times New Roman"/>
              </w:rPr>
            </w:pPr>
            <w:r w:rsidRPr="00061459">
              <w:rPr>
                <w:rFonts w:cs="Times New Roman"/>
              </w:rPr>
              <w:t xml:space="preserve">• </w:t>
            </w:r>
            <w:r w:rsidRPr="00061459">
              <w:rPr>
                <w:rFonts w:cs="Arial"/>
              </w:rPr>
              <w:t>Ejecuta otras labores propias de la clase de Técnico de Servicio Civil 3</w:t>
            </w:r>
          </w:p>
          <w:p w14:paraId="361372C5"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 xml:space="preserve">Participar en el desarrollo de investigaciones complejas en áreas vinculantes con el crédito educativo, el cual incorpora el proceso de gestión y análisis, desembolsos y control de crédito  </w:t>
            </w:r>
          </w:p>
          <w:p w14:paraId="2326C7FC" w14:textId="77777777" w:rsidR="00535933" w:rsidRPr="00061459" w:rsidRDefault="00535933" w:rsidP="00CD579B">
            <w:pPr>
              <w:rPr>
                <w:rFonts w:cs="Times New Roman"/>
              </w:rPr>
            </w:pPr>
          </w:p>
        </w:tc>
      </w:tr>
      <w:tr w:rsidR="00535933" w:rsidRPr="00061459" w14:paraId="755676C7" w14:textId="77777777" w:rsidTr="00CD579B">
        <w:trPr>
          <w:trHeight w:val="506"/>
        </w:trPr>
        <w:tc>
          <w:tcPr>
            <w:tcW w:w="16700" w:type="dxa"/>
            <w:vMerge/>
            <w:hideMark/>
          </w:tcPr>
          <w:p w14:paraId="2F589B9C" w14:textId="77777777" w:rsidR="00535933" w:rsidRPr="00061459" w:rsidRDefault="00535933" w:rsidP="00CD579B">
            <w:pPr>
              <w:jc w:val="left"/>
              <w:rPr>
                <w:rFonts w:cs="Times New Roman"/>
              </w:rPr>
            </w:pPr>
          </w:p>
        </w:tc>
      </w:tr>
    </w:tbl>
    <w:p w14:paraId="11179899" w14:textId="77777777" w:rsidR="00535933" w:rsidRPr="00061459" w:rsidRDefault="00535933" w:rsidP="00535933">
      <w:pPr>
        <w:jc w:val="left"/>
        <w:rPr>
          <w:rFonts w:eastAsia="Calibri" w:cs="Times New Roman"/>
          <w:lang w:eastAsia="en-US"/>
        </w:rPr>
      </w:pPr>
    </w:p>
    <w:tbl>
      <w:tblPr>
        <w:tblStyle w:val="Tablaconcuadrcula14"/>
        <w:tblW w:w="10054" w:type="dxa"/>
        <w:tblLayout w:type="fixed"/>
        <w:tblLook w:val="04A0" w:firstRow="1" w:lastRow="0" w:firstColumn="1" w:lastColumn="0" w:noHBand="0" w:noVBand="1"/>
      </w:tblPr>
      <w:tblGrid>
        <w:gridCol w:w="1774"/>
        <w:gridCol w:w="295"/>
        <w:gridCol w:w="1723"/>
        <w:gridCol w:w="881"/>
        <w:gridCol w:w="851"/>
        <w:gridCol w:w="850"/>
        <w:gridCol w:w="2977"/>
        <w:gridCol w:w="703"/>
      </w:tblGrid>
      <w:tr w:rsidR="00535933" w:rsidRPr="00061459" w14:paraId="7EBEF077" w14:textId="77777777" w:rsidTr="00375655">
        <w:trPr>
          <w:gridAfter w:val="1"/>
          <w:wAfter w:w="703" w:type="dxa"/>
        </w:trPr>
        <w:tc>
          <w:tcPr>
            <w:tcW w:w="9351" w:type="dxa"/>
            <w:gridSpan w:val="7"/>
            <w:shd w:val="clear" w:color="auto" w:fill="002060"/>
            <w:noWrap/>
            <w:hideMark/>
          </w:tcPr>
          <w:p w14:paraId="5145D310" w14:textId="77777777" w:rsidR="00535933" w:rsidRPr="00061459" w:rsidRDefault="00535933" w:rsidP="00CD579B">
            <w:pPr>
              <w:jc w:val="left"/>
              <w:rPr>
                <w:rFonts w:cs="Times New Roman"/>
                <w:b/>
                <w:bCs/>
              </w:rPr>
            </w:pPr>
            <w:r w:rsidRPr="00061459">
              <w:rPr>
                <w:rFonts w:cs="Times New Roman"/>
                <w:b/>
                <w:bCs/>
              </w:rPr>
              <w:t>Competencias</w:t>
            </w:r>
          </w:p>
        </w:tc>
      </w:tr>
      <w:tr w:rsidR="00535933" w:rsidRPr="00061459" w14:paraId="0FE31873" w14:textId="77777777" w:rsidTr="00375655">
        <w:trPr>
          <w:gridAfter w:val="1"/>
          <w:wAfter w:w="703" w:type="dxa"/>
        </w:trPr>
        <w:tc>
          <w:tcPr>
            <w:tcW w:w="1774" w:type="dxa"/>
            <w:vMerge w:val="restart"/>
            <w:noWrap/>
            <w:vAlign w:val="center"/>
            <w:hideMark/>
          </w:tcPr>
          <w:p w14:paraId="7E1BF565" w14:textId="77777777" w:rsidR="00535933" w:rsidRPr="00061459" w:rsidRDefault="00535933" w:rsidP="00CD579B">
            <w:pPr>
              <w:jc w:val="center"/>
              <w:rPr>
                <w:rFonts w:cs="Times New Roman"/>
                <w:sz w:val="20"/>
              </w:rPr>
            </w:pPr>
            <w:r w:rsidRPr="00061459">
              <w:rPr>
                <w:rFonts w:cs="Times New Roman"/>
                <w:sz w:val="20"/>
              </w:rPr>
              <w:t>Competencias institucionales (</w:t>
            </w:r>
            <w:proofErr w:type="spellStart"/>
            <w:r w:rsidRPr="00061459">
              <w:rPr>
                <w:rFonts w:cs="Times New Roman"/>
                <w:sz w:val="20"/>
              </w:rPr>
              <w:t>core</w:t>
            </w:r>
            <w:proofErr w:type="spellEnd"/>
            <w:r w:rsidRPr="00061459">
              <w:rPr>
                <w:rFonts w:cs="Times New Roman"/>
                <w:sz w:val="20"/>
              </w:rPr>
              <w:t>)</w:t>
            </w:r>
          </w:p>
        </w:tc>
        <w:tc>
          <w:tcPr>
            <w:tcW w:w="2018" w:type="dxa"/>
            <w:gridSpan w:val="2"/>
            <w:vMerge w:val="restart"/>
            <w:vAlign w:val="center"/>
            <w:hideMark/>
          </w:tcPr>
          <w:p w14:paraId="11A220C0" w14:textId="77777777" w:rsidR="00535933" w:rsidRPr="00061459" w:rsidRDefault="00535933" w:rsidP="00CD579B">
            <w:pPr>
              <w:jc w:val="center"/>
              <w:rPr>
                <w:rFonts w:cs="Times New Roman"/>
                <w:sz w:val="20"/>
              </w:rPr>
            </w:pPr>
            <w:r w:rsidRPr="00061459">
              <w:rPr>
                <w:rFonts w:cs="Times New Roman"/>
                <w:sz w:val="20"/>
              </w:rPr>
              <w:t>Definición</w:t>
            </w:r>
          </w:p>
        </w:tc>
        <w:tc>
          <w:tcPr>
            <w:tcW w:w="2582" w:type="dxa"/>
            <w:gridSpan w:val="3"/>
            <w:vAlign w:val="center"/>
            <w:hideMark/>
          </w:tcPr>
          <w:p w14:paraId="13CF1F5F" w14:textId="77777777" w:rsidR="00535933" w:rsidRPr="00061459" w:rsidRDefault="00535933" w:rsidP="00CD579B">
            <w:pPr>
              <w:jc w:val="center"/>
              <w:rPr>
                <w:rFonts w:cs="Times New Roman"/>
                <w:sz w:val="20"/>
              </w:rPr>
            </w:pPr>
            <w:r w:rsidRPr="00061459">
              <w:rPr>
                <w:rFonts w:cs="Times New Roman"/>
                <w:sz w:val="20"/>
              </w:rPr>
              <w:t>Nivel de dominio</w:t>
            </w:r>
          </w:p>
        </w:tc>
        <w:tc>
          <w:tcPr>
            <w:tcW w:w="2977" w:type="dxa"/>
            <w:vMerge w:val="restart"/>
            <w:vAlign w:val="center"/>
            <w:hideMark/>
          </w:tcPr>
          <w:p w14:paraId="0BF34D24" w14:textId="77777777" w:rsidR="00535933" w:rsidRPr="00061459" w:rsidRDefault="00535933" w:rsidP="00CD579B">
            <w:pPr>
              <w:jc w:val="center"/>
              <w:rPr>
                <w:rFonts w:cs="Times New Roman"/>
                <w:sz w:val="20"/>
              </w:rPr>
            </w:pPr>
            <w:r w:rsidRPr="00061459">
              <w:rPr>
                <w:rFonts w:cs="Times New Roman"/>
                <w:sz w:val="20"/>
              </w:rPr>
              <w:t>Conductas Observables</w:t>
            </w:r>
          </w:p>
        </w:tc>
      </w:tr>
      <w:tr w:rsidR="00535933" w:rsidRPr="00061459" w14:paraId="389D94FB" w14:textId="77777777" w:rsidTr="00375655">
        <w:trPr>
          <w:gridAfter w:val="1"/>
          <w:wAfter w:w="703" w:type="dxa"/>
        </w:trPr>
        <w:tc>
          <w:tcPr>
            <w:tcW w:w="1774" w:type="dxa"/>
            <w:vMerge/>
            <w:vAlign w:val="center"/>
            <w:hideMark/>
          </w:tcPr>
          <w:p w14:paraId="162DBA5D" w14:textId="77777777" w:rsidR="00535933" w:rsidRPr="00061459" w:rsidRDefault="00535933" w:rsidP="00CD579B">
            <w:pPr>
              <w:jc w:val="center"/>
              <w:rPr>
                <w:rFonts w:cs="Times New Roman"/>
                <w:sz w:val="20"/>
              </w:rPr>
            </w:pPr>
          </w:p>
        </w:tc>
        <w:tc>
          <w:tcPr>
            <w:tcW w:w="2018" w:type="dxa"/>
            <w:gridSpan w:val="2"/>
            <w:vMerge/>
            <w:vAlign w:val="center"/>
            <w:hideMark/>
          </w:tcPr>
          <w:p w14:paraId="7353394E" w14:textId="77777777" w:rsidR="00535933" w:rsidRPr="00061459" w:rsidRDefault="00535933" w:rsidP="00CD579B">
            <w:pPr>
              <w:jc w:val="center"/>
              <w:rPr>
                <w:rFonts w:cs="Times New Roman"/>
                <w:sz w:val="20"/>
              </w:rPr>
            </w:pPr>
          </w:p>
        </w:tc>
        <w:tc>
          <w:tcPr>
            <w:tcW w:w="881" w:type="dxa"/>
            <w:vAlign w:val="center"/>
            <w:hideMark/>
          </w:tcPr>
          <w:p w14:paraId="5ACA5607" w14:textId="77777777" w:rsidR="00535933" w:rsidRPr="00061459" w:rsidRDefault="00535933" w:rsidP="00CD579B">
            <w:pPr>
              <w:jc w:val="center"/>
              <w:rPr>
                <w:rFonts w:cs="Times New Roman"/>
                <w:sz w:val="18"/>
              </w:rPr>
            </w:pPr>
            <w:r w:rsidRPr="00061459">
              <w:rPr>
                <w:rFonts w:cs="Times New Roman"/>
                <w:sz w:val="18"/>
              </w:rPr>
              <w:t>Aceptable</w:t>
            </w:r>
          </w:p>
        </w:tc>
        <w:tc>
          <w:tcPr>
            <w:tcW w:w="851" w:type="dxa"/>
            <w:vAlign w:val="center"/>
            <w:hideMark/>
          </w:tcPr>
          <w:p w14:paraId="1F532B94" w14:textId="77777777" w:rsidR="00535933" w:rsidRPr="00061459" w:rsidRDefault="00535933" w:rsidP="00CD579B">
            <w:pPr>
              <w:jc w:val="center"/>
              <w:rPr>
                <w:rFonts w:cs="Times New Roman"/>
                <w:sz w:val="18"/>
              </w:rPr>
            </w:pPr>
            <w:r w:rsidRPr="00061459">
              <w:rPr>
                <w:rFonts w:cs="Times New Roman"/>
                <w:sz w:val="18"/>
              </w:rPr>
              <w:t>Eficiente</w:t>
            </w:r>
          </w:p>
        </w:tc>
        <w:tc>
          <w:tcPr>
            <w:tcW w:w="850" w:type="dxa"/>
            <w:vAlign w:val="center"/>
            <w:hideMark/>
          </w:tcPr>
          <w:p w14:paraId="54BB88DB" w14:textId="77777777" w:rsidR="00535933" w:rsidRPr="00061459" w:rsidRDefault="00535933" w:rsidP="00CD579B">
            <w:pPr>
              <w:jc w:val="center"/>
              <w:rPr>
                <w:rFonts w:cs="Times New Roman"/>
                <w:sz w:val="18"/>
              </w:rPr>
            </w:pPr>
            <w:r w:rsidRPr="00061459">
              <w:rPr>
                <w:rFonts w:cs="Times New Roman"/>
                <w:sz w:val="18"/>
              </w:rPr>
              <w:t>Superior</w:t>
            </w:r>
          </w:p>
        </w:tc>
        <w:tc>
          <w:tcPr>
            <w:tcW w:w="2977" w:type="dxa"/>
            <w:vMerge/>
            <w:hideMark/>
          </w:tcPr>
          <w:p w14:paraId="397E2D53" w14:textId="77777777" w:rsidR="00535933" w:rsidRPr="00061459" w:rsidRDefault="00535933" w:rsidP="00CD579B">
            <w:pPr>
              <w:jc w:val="left"/>
              <w:rPr>
                <w:rFonts w:cs="Times New Roman"/>
                <w:sz w:val="20"/>
              </w:rPr>
            </w:pPr>
          </w:p>
        </w:tc>
      </w:tr>
      <w:tr w:rsidR="00535933" w:rsidRPr="00061459" w14:paraId="7CB79DC5" w14:textId="77777777" w:rsidTr="00375655">
        <w:trPr>
          <w:gridAfter w:val="1"/>
          <w:wAfter w:w="703" w:type="dxa"/>
        </w:trPr>
        <w:tc>
          <w:tcPr>
            <w:tcW w:w="1774" w:type="dxa"/>
            <w:hideMark/>
          </w:tcPr>
          <w:p w14:paraId="10693422" w14:textId="77777777" w:rsidR="00535933" w:rsidRPr="00061459" w:rsidRDefault="00535933" w:rsidP="00CD579B">
            <w:pPr>
              <w:jc w:val="left"/>
              <w:rPr>
                <w:rFonts w:cs="Times New Roman"/>
                <w:b/>
                <w:bCs/>
                <w:sz w:val="20"/>
              </w:rPr>
            </w:pPr>
            <w:r w:rsidRPr="00061459">
              <w:rPr>
                <w:rFonts w:cs="Times New Roman"/>
                <w:b/>
                <w:bCs/>
                <w:sz w:val="20"/>
              </w:rPr>
              <w:t>Compromiso con la institución y el servicio</w:t>
            </w:r>
          </w:p>
        </w:tc>
        <w:tc>
          <w:tcPr>
            <w:tcW w:w="2018" w:type="dxa"/>
            <w:gridSpan w:val="2"/>
            <w:hideMark/>
          </w:tcPr>
          <w:p w14:paraId="2F01B2C0" w14:textId="77777777" w:rsidR="00535933" w:rsidRPr="00061459" w:rsidRDefault="00535933" w:rsidP="00CD579B">
            <w:pPr>
              <w:rPr>
                <w:rFonts w:cs="Times New Roman"/>
                <w:sz w:val="20"/>
              </w:rPr>
            </w:pPr>
            <w:r w:rsidRPr="00061459">
              <w:rPr>
                <w:rFonts w:cs="Times New Roman"/>
                <w:sz w:val="20"/>
              </w:rPr>
              <w:t xml:space="preserve">Sentir como propios la Misión, Visión y Valores institucionales. Implica identificarse y alinear el comportamiento personal hacia las necesidades, prioridades y objetivos de la institución. Incluye demostrar sensibilidad por </w:t>
            </w:r>
            <w:proofErr w:type="gramStart"/>
            <w:r w:rsidRPr="00061459">
              <w:rPr>
                <w:rFonts w:cs="Times New Roman"/>
                <w:sz w:val="20"/>
              </w:rPr>
              <w:t>los requerimiento</w:t>
            </w:r>
            <w:proofErr w:type="gramEnd"/>
            <w:r w:rsidRPr="00061459">
              <w:rPr>
                <w:rFonts w:cs="Times New Roman"/>
                <w:sz w:val="20"/>
              </w:rPr>
              <w:t xml:space="preserve"> o exigencias de los clientes internos o externos.</w:t>
            </w:r>
          </w:p>
        </w:tc>
        <w:tc>
          <w:tcPr>
            <w:tcW w:w="881" w:type="dxa"/>
            <w:noWrap/>
            <w:hideMark/>
          </w:tcPr>
          <w:p w14:paraId="6F3344A4" w14:textId="77777777" w:rsidR="00535933" w:rsidRPr="00061459" w:rsidRDefault="00535933" w:rsidP="00CD579B">
            <w:pPr>
              <w:jc w:val="left"/>
              <w:rPr>
                <w:rFonts w:cs="Times New Roman"/>
                <w:sz w:val="20"/>
              </w:rPr>
            </w:pPr>
            <w:r w:rsidRPr="00061459">
              <w:rPr>
                <w:rFonts w:cs="Times New Roman"/>
                <w:sz w:val="20"/>
              </w:rPr>
              <w:t> </w:t>
            </w:r>
          </w:p>
        </w:tc>
        <w:tc>
          <w:tcPr>
            <w:tcW w:w="851" w:type="dxa"/>
            <w:shd w:val="clear" w:color="auto" w:fill="0070C0"/>
            <w:noWrap/>
            <w:hideMark/>
          </w:tcPr>
          <w:p w14:paraId="1CDD4011" w14:textId="77777777" w:rsidR="00535933" w:rsidRPr="00061459" w:rsidRDefault="00535933" w:rsidP="00CD579B">
            <w:pPr>
              <w:jc w:val="left"/>
              <w:rPr>
                <w:rFonts w:cs="Times New Roman"/>
                <w:sz w:val="20"/>
              </w:rPr>
            </w:pPr>
            <w:r w:rsidRPr="00061459">
              <w:rPr>
                <w:rFonts w:cs="Times New Roman"/>
                <w:sz w:val="20"/>
              </w:rPr>
              <w:t> </w:t>
            </w:r>
          </w:p>
        </w:tc>
        <w:tc>
          <w:tcPr>
            <w:tcW w:w="850" w:type="dxa"/>
            <w:noWrap/>
            <w:hideMark/>
          </w:tcPr>
          <w:p w14:paraId="6EEF82A5" w14:textId="77777777" w:rsidR="00535933" w:rsidRPr="00061459" w:rsidRDefault="00535933" w:rsidP="00CD579B">
            <w:pPr>
              <w:jc w:val="left"/>
              <w:rPr>
                <w:rFonts w:cs="Times New Roman"/>
                <w:sz w:val="20"/>
              </w:rPr>
            </w:pPr>
            <w:r w:rsidRPr="00061459">
              <w:rPr>
                <w:rFonts w:cs="Times New Roman"/>
                <w:sz w:val="20"/>
              </w:rPr>
              <w:t> </w:t>
            </w:r>
          </w:p>
        </w:tc>
        <w:tc>
          <w:tcPr>
            <w:tcW w:w="2977" w:type="dxa"/>
            <w:hideMark/>
          </w:tcPr>
          <w:p w14:paraId="7573F62A" w14:textId="77777777" w:rsidR="00535933" w:rsidRPr="00061459" w:rsidRDefault="00535933" w:rsidP="00CD579B">
            <w:pPr>
              <w:rPr>
                <w:rFonts w:cs="Times New Roman"/>
                <w:sz w:val="20"/>
              </w:rPr>
            </w:pPr>
            <w:r w:rsidRPr="00061459">
              <w:rPr>
                <w:rFonts w:cs="Times New Roman"/>
                <w:sz w:val="20"/>
              </w:rPr>
              <w:t>Asume como propios los objetivos de la organización, sintiéndose totalmente identificado con ellos tomándolos como guía para la toma de decisiones, y responde a las demandas de los clientes brindándoles satisfacción más allá de lo esperado.</w:t>
            </w:r>
            <w:r w:rsidRPr="00061459">
              <w:rPr>
                <w:rFonts w:cs="Times New Roman"/>
                <w:sz w:val="20"/>
              </w:rPr>
              <w:br/>
              <w:t xml:space="preserve">• Su actitud es siempre positiva y constructiva hacia los intereses de la institución influyendo en este sentido en sus compañeros y socios laborales. </w:t>
            </w:r>
            <w:r w:rsidRPr="00061459">
              <w:rPr>
                <w:rFonts w:cs="Times New Roman"/>
                <w:sz w:val="20"/>
              </w:rPr>
              <w:br/>
              <w:t>• En sus relaciones con personas y otras instituciones, transmite entusiasmo y compromiso con los valores y los objetivos de la institución.</w:t>
            </w:r>
          </w:p>
        </w:tc>
      </w:tr>
      <w:tr w:rsidR="00535933" w:rsidRPr="00061459" w14:paraId="693A2124" w14:textId="77777777" w:rsidTr="00375655">
        <w:trPr>
          <w:gridAfter w:val="1"/>
          <w:wAfter w:w="703" w:type="dxa"/>
        </w:trPr>
        <w:tc>
          <w:tcPr>
            <w:tcW w:w="1774" w:type="dxa"/>
            <w:hideMark/>
          </w:tcPr>
          <w:p w14:paraId="2B2C79CA" w14:textId="77777777" w:rsidR="00535933" w:rsidRPr="00061459" w:rsidRDefault="00535933" w:rsidP="00CD579B">
            <w:pPr>
              <w:jc w:val="center"/>
              <w:rPr>
                <w:rFonts w:cs="Times New Roman"/>
                <w:b/>
                <w:bCs/>
                <w:sz w:val="20"/>
              </w:rPr>
            </w:pPr>
            <w:r w:rsidRPr="00061459">
              <w:rPr>
                <w:rFonts w:cs="Times New Roman"/>
                <w:b/>
                <w:bCs/>
                <w:sz w:val="20"/>
              </w:rPr>
              <w:t>Enfoque social</w:t>
            </w:r>
          </w:p>
        </w:tc>
        <w:tc>
          <w:tcPr>
            <w:tcW w:w="2018" w:type="dxa"/>
            <w:gridSpan w:val="2"/>
            <w:hideMark/>
          </w:tcPr>
          <w:p w14:paraId="64491186" w14:textId="77777777" w:rsidR="00535933" w:rsidRPr="00061459" w:rsidRDefault="00535933" w:rsidP="00CD579B">
            <w:pPr>
              <w:rPr>
                <w:rFonts w:cs="Times New Roman"/>
                <w:sz w:val="20"/>
              </w:rPr>
            </w:pPr>
            <w:r w:rsidRPr="00061459">
              <w:rPr>
                <w:rFonts w:cs="Times New Roman"/>
                <w:sz w:val="20"/>
              </w:rPr>
              <w:t>Demostrar sensibilidad hacia la persona que demanda el servicio, con clara conciencia del beneficio que conlleva su función en la sociedad.</w:t>
            </w:r>
          </w:p>
        </w:tc>
        <w:tc>
          <w:tcPr>
            <w:tcW w:w="881" w:type="dxa"/>
            <w:noWrap/>
            <w:hideMark/>
          </w:tcPr>
          <w:p w14:paraId="62322508" w14:textId="77777777" w:rsidR="00535933" w:rsidRPr="00061459" w:rsidRDefault="00535933" w:rsidP="00CD579B">
            <w:pPr>
              <w:jc w:val="left"/>
              <w:rPr>
                <w:rFonts w:cs="Times New Roman"/>
                <w:sz w:val="20"/>
              </w:rPr>
            </w:pPr>
            <w:r w:rsidRPr="00061459">
              <w:rPr>
                <w:rFonts w:cs="Times New Roman"/>
                <w:sz w:val="20"/>
              </w:rPr>
              <w:t> </w:t>
            </w:r>
          </w:p>
        </w:tc>
        <w:tc>
          <w:tcPr>
            <w:tcW w:w="851" w:type="dxa"/>
            <w:shd w:val="clear" w:color="auto" w:fill="0070C0"/>
            <w:noWrap/>
            <w:hideMark/>
          </w:tcPr>
          <w:p w14:paraId="38C39E91" w14:textId="77777777" w:rsidR="00535933" w:rsidRPr="00061459" w:rsidRDefault="00535933" w:rsidP="00CD579B">
            <w:pPr>
              <w:jc w:val="left"/>
              <w:rPr>
                <w:rFonts w:cs="Times New Roman"/>
                <w:sz w:val="20"/>
              </w:rPr>
            </w:pPr>
            <w:r w:rsidRPr="00061459">
              <w:rPr>
                <w:rFonts w:cs="Times New Roman"/>
                <w:sz w:val="20"/>
              </w:rPr>
              <w:t> </w:t>
            </w:r>
          </w:p>
        </w:tc>
        <w:tc>
          <w:tcPr>
            <w:tcW w:w="850" w:type="dxa"/>
            <w:noWrap/>
            <w:hideMark/>
          </w:tcPr>
          <w:p w14:paraId="43A6E16A" w14:textId="77777777" w:rsidR="00535933" w:rsidRPr="00061459" w:rsidRDefault="00535933" w:rsidP="00CD579B">
            <w:pPr>
              <w:jc w:val="left"/>
              <w:rPr>
                <w:rFonts w:cs="Times New Roman"/>
                <w:sz w:val="20"/>
              </w:rPr>
            </w:pPr>
            <w:r w:rsidRPr="00061459">
              <w:rPr>
                <w:rFonts w:cs="Times New Roman"/>
                <w:sz w:val="20"/>
              </w:rPr>
              <w:t> </w:t>
            </w:r>
          </w:p>
        </w:tc>
        <w:tc>
          <w:tcPr>
            <w:tcW w:w="2977" w:type="dxa"/>
            <w:hideMark/>
          </w:tcPr>
          <w:p w14:paraId="742276F2" w14:textId="77777777" w:rsidR="00535933" w:rsidRPr="00061459" w:rsidRDefault="00535933" w:rsidP="00CD579B">
            <w:pPr>
              <w:rPr>
                <w:rFonts w:cs="Times New Roman"/>
                <w:sz w:val="20"/>
              </w:rPr>
            </w:pPr>
            <w:r w:rsidRPr="00061459">
              <w:rPr>
                <w:rFonts w:cs="Times New Roman"/>
                <w:sz w:val="20"/>
              </w:rPr>
              <w:t>• Es proactivo en su desempeño para provocar resultados socialmente significativos.</w:t>
            </w:r>
            <w:r w:rsidRPr="00061459">
              <w:rPr>
                <w:rFonts w:cs="Times New Roman"/>
                <w:sz w:val="20"/>
              </w:rPr>
              <w:br/>
              <w:t>• Interioriza el giro de negocio institucional y su impacto social, lo que profesa en sus acciones cotidianas.</w:t>
            </w:r>
            <w:r w:rsidRPr="00061459">
              <w:rPr>
                <w:rFonts w:cs="Times New Roman"/>
                <w:sz w:val="20"/>
              </w:rPr>
              <w:br/>
              <w:t>• Hace un esfuerzo consciente por comprender y ponerse en el lugar de sus interlocutores, explorando sus necesidades e inquietudes.</w:t>
            </w:r>
          </w:p>
        </w:tc>
      </w:tr>
      <w:tr w:rsidR="00535933" w:rsidRPr="00061459" w14:paraId="7CDBA2E9" w14:textId="77777777" w:rsidTr="00375655">
        <w:trPr>
          <w:gridAfter w:val="1"/>
          <w:wAfter w:w="703" w:type="dxa"/>
        </w:trPr>
        <w:tc>
          <w:tcPr>
            <w:tcW w:w="1774" w:type="dxa"/>
            <w:hideMark/>
          </w:tcPr>
          <w:p w14:paraId="76164C66" w14:textId="77777777" w:rsidR="00535933" w:rsidRPr="00061459" w:rsidRDefault="00535933" w:rsidP="00CD579B">
            <w:pPr>
              <w:jc w:val="center"/>
              <w:rPr>
                <w:rFonts w:cs="Times New Roman"/>
                <w:b/>
                <w:bCs/>
                <w:sz w:val="20"/>
              </w:rPr>
            </w:pPr>
            <w:r w:rsidRPr="00061459">
              <w:rPr>
                <w:rFonts w:cs="Times New Roman"/>
                <w:b/>
                <w:bCs/>
                <w:sz w:val="20"/>
              </w:rPr>
              <w:t>Ética y transparencia</w:t>
            </w:r>
          </w:p>
        </w:tc>
        <w:tc>
          <w:tcPr>
            <w:tcW w:w="2018" w:type="dxa"/>
            <w:gridSpan w:val="2"/>
            <w:hideMark/>
          </w:tcPr>
          <w:p w14:paraId="507DDB97" w14:textId="77777777" w:rsidR="00535933" w:rsidRPr="00061459" w:rsidRDefault="00535933" w:rsidP="00CD579B">
            <w:pPr>
              <w:rPr>
                <w:rFonts w:cs="Times New Roman"/>
                <w:sz w:val="20"/>
              </w:rPr>
            </w:pPr>
            <w:r w:rsidRPr="00061459">
              <w:rPr>
                <w:rFonts w:cs="Times New Roman"/>
                <w:sz w:val="20"/>
              </w:rPr>
              <w:t xml:space="preserve">Actuar con apego al marco normativo y legal que regula a la institución. Comportarse en todo momento, con probidad, honestidad e integridad, a través de acciones que promueven la credibilidad y confianza de las personas con las que se relaciona, tanto a </w:t>
            </w:r>
            <w:r w:rsidRPr="00061459">
              <w:rPr>
                <w:rFonts w:cs="Times New Roman"/>
                <w:sz w:val="20"/>
              </w:rPr>
              <w:lastRenderedPageBreak/>
              <w:t>lo interno como externo de la institución</w:t>
            </w:r>
          </w:p>
        </w:tc>
        <w:tc>
          <w:tcPr>
            <w:tcW w:w="881" w:type="dxa"/>
            <w:noWrap/>
            <w:hideMark/>
          </w:tcPr>
          <w:p w14:paraId="075E177C" w14:textId="77777777" w:rsidR="00535933" w:rsidRPr="00061459" w:rsidRDefault="00535933" w:rsidP="00CD579B">
            <w:pPr>
              <w:jc w:val="left"/>
              <w:rPr>
                <w:rFonts w:cs="Times New Roman"/>
                <w:sz w:val="20"/>
              </w:rPr>
            </w:pPr>
            <w:r w:rsidRPr="00061459">
              <w:rPr>
                <w:rFonts w:cs="Times New Roman"/>
                <w:sz w:val="20"/>
              </w:rPr>
              <w:lastRenderedPageBreak/>
              <w:t> </w:t>
            </w:r>
          </w:p>
        </w:tc>
        <w:tc>
          <w:tcPr>
            <w:tcW w:w="851" w:type="dxa"/>
            <w:shd w:val="clear" w:color="auto" w:fill="0070C0"/>
            <w:noWrap/>
            <w:hideMark/>
          </w:tcPr>
          <w:p w14:paraId="3FB7AB8A" w14:textId="77777777" w:rsidR="00535933" w:rsidRPr="00061459" w:rsidRDefault="00535933" w:rsidP="00CD579B">
            <w:pPr>
              <w:jc w:val="left"/>
              <w:rPr>
                <w:rFonts w:cs="Times New Roman"/>
                <w:sz w:val="20"/>
              </w:rPr>
            </w:pPr>
            <w:r w:rsidRPr="00061459">
              <w:rPr>
                <w:rFonts w:cs="Times New Roman"/>
                <w:sz w:val="20"/>
              </w:rPr>
              <w:t> </w:t>
            </w:r>
          </w:p>
        </w:tc>
        <w:tc>
          <w:tcPr>
            <w:tcW w:w="850" w:type="dxa"/>
            <w:noWrap/>
            <w:hideMark/>
          </w:tcPr>
          <w:p w14:paraId="043CAF85" w14:textId="77777777" w:rsidR="00535933" w:rsidRPr="00061459" w:rsidRDefault="00535933" w:rsidP="00CD579B">
            <w:pPr>
              <w:jc w:val="left"/>
              <w:rPr>
                <w:rFonts w:cs="Times New Roman"/>
                <w:sz w:val="20"/>
              </w:rPr>
            </w:pPr>
            <w:r w:rsidRPr="00061459">
              <w:rPr>
                <w:rFonts w:cs="Times New Roman"/>
                <w:sz w:val="20"/>
              </w:rPr>
              <w:t> </w:t>
            </w:r>
          </w:p>
        </w:tc>
        <w:tc>
          <w:tcPr>
            <w:tcW w:w="2977" w:type="dxa"/>
            <w:hideMark/>
          </w:tcPr>
          <w:p w14:paraId="27262163" w14:textId="77777777" w:rsidR="00535933" w:rsidRPr="00061459" w:rsidRDefault="00535933" w:rsidP="00CD579B">
            <w:pPr>
              <w:rPr>
                <w:rFonts w:cs="Times New Roman"/>
                <w:sz w:val="20"/>
              </w:rPr>
            </w:pPr>
            <w:r w:rsidRPr="00061459">
              <w:rPr>
                <w:rFonts w:cs="Times New Roman"/>
                <w:sz w:val="20"/>
              </w:rPr>
              <w:t>• Conoce y pone en práctica los estándares de ética establecidos por la institución.</w:t>
            </w:r>
            <w:r w:rsidRPr="00061459">
              <w:rPr>
                <w:rFonts w:cs="Times New Roman"/>
                <w:sz w:val="20"/>
              </w:rPr>
              <w:br/>
              <w:t>• Sostiene un comportamiento íntegro y transparente en su desempeño profesional y en su trato con diversas personas e instituciones.</w:t>
            </w:r>
            <w:r w:rsidRPr="00061459">
              <w:rPr>
                <w:rFonts w:cs="Times New Roman"/>
                <w:sz w:val="20"/>
              </w:rPr>
              <w:br/>
              <w:t>• Su comportamiento laboral se rige por las normas y políticas institucionales y es congruente con sus propios valores.</w:t>
            </w:r>
          </w:p>
        </w:tc>
      </w:tr>
      <w:tr w:rsidR="00535933" w:rsidRPr="00061459" w14:paraId="3B845879" w14:textId="77777777" w:rsidTr="00375655">
        <w:trPr>
          <w:gridAfter w:val="1"/>
          <w:wAfter w:w="703" w:type="dxa"/>
        </w:trPr>
        <w:tc>
          <w:tcPr>
            <w:tcW w:w="1774" w:type="dxa"/>
            <w:vMerge w:val="restart"/>
            <w:vAlign w:val="center"/>
            <w:hideMark/>
          </w:tcPr>
          <w:p w14:paraId="1105BD95" w14:textId="77777777" w:rsidR="00535933" w:rsidRPr="00061459" w:rsidRDefault="00535933" w:rsidP="00CD579B">
            <w:pPr>
              <w:jc w:val="center"/>
              <w:rPr>
                <w:rFonts w:cs="Times New Roman"/>
                <w:sz w:val="20"/>
              </w:rPr>
            </w:pPr>
            <w:r w:rsidRPr="00061459">
              <w:rPr>
                <w:rFonts w:cs="Times New Roman"/>
                <w:sz w:val="20"/>
              </w:rPr>
              <w:t>Competencias específicas (blandas)</w:t>
            </w:r>
            <w:r w:rsidRPr="00061459">
              <w:rPr>
                <w:rFonts w:cs="Times New Roman"/>
                <w:sz w:val="20"/>
              </w:rPr>
              <w:br/>
              <w:t xml:space="preserve"> por estrato</w:t>
            </w:r>
          </w:p>
        </w:tc>
        <w:tc>
          <w:tcPr>
            <w:tcW w:w="2018" w:type="dxa"/>
            <w:gridSpan w:val="2"/>
            <w:vMerge w:val="restart"/>
            <w:vAlign w:val="center"/>
            <w:hideMark/>
          </w:tcPr>
          <w:p w14:paraId="2446B733" w14:textId="77777777" w:rsidR="00535933" w:rsidRPr="00061459" w:rsidRDefault="00535933" w:rsidP="00CD579B">
            <w:pPr>
              <w:jc w:val="center"/>
              <w:rPr>
                <w:rFonts w:cs="Times New Roman"/>
                <w:sz w:val="20"/>
              </w:rPr>
            </w:pPr>
            <w:r w:rsidRPr="00061459">
              <w:rPr>
                <w:rFonts w:cs="Times New Roman"/>
                <w:sz w:val="20"/>
              </w:rPr>
              <w:t>Definición</w:t>
            </w:r>
          </w:p>
        </w:tc>
        <w:tc>
          <w:tcPr>
            <w:tcW w:w="2582" w:type="dxa"/>
            <w:gridSpan w:val="3"/>
            <w:vAlign w:val="center"/>
            <w:hideMark/>
          </w:tcPr>
          <w:p w14:paraId="47EEF099" w14:textId="77777777" w:rsidR="00535933" w:rsidRPr="00061459" w:rsidRDefault="00535933" w:rsidP="00CD579B">
            <w:pPr>
              <w:jc w:val="center"/>
              <w:rPr>
                <w:rFonts w:cs="Times New Roman"/>
                <w:sz w:val="20"/>
              </w:rPr>
            </w:pPr>
            <w:r w:rsidRPr="00061459">
              <w:rPr>
                <w:rFonts w:cs="Times New Roman"/>
                <w:sz w:val="20"/>
              </w:rPr>
              <w:t>Nivel de dominio</w:t>
            </w:r>
          </w:p>
        </w:tc>
        <w:tc>
          <w:tcPr>
            <w:tcW w:w="2977" w:type="dxa"/>
            <w:vMerge w:val="restart"/>
            <w:vAlign w:val="center"/>
            <w:hideMark/>
          </w:tcPr>
          <w:p w14:paraId="34910BF4" w14:textId="77777777" w:rsidR="00535933" w:rsidRPr="00061459" w:rsidRDefault="00535933" w:rsidP="00CD579B">
            <w:pPr>
              <w:jc w:val="center"/>
              <w:rPr>
                <w:rFonts w:cs="Times New Roman"/>
                <w:sz w:val="20"/>
              </w:rPr>
            </w:pPr>
            <w:r w:rsidRPr="00061459">
              <w:rPr>
                <w:rFonts w:cs="Times New Roman"/>
                <w:sz w:val="20"/>
              </w:rPr>
              <w:t>Conductas Observables</w:t>
            </w:r>
          </w:p>
        </w:tc>
      </w:tr>
      <w:tr w:rsidR="00535933" w:rsidRPr="00061459" w14:paraId="79F37419" w14:textId="77777777" w:rsidTr="00375655">
        <w:trPr>
          <w:gridAfter w:val="1"/>
          <w:wAfter w:w="703" w:type="dxa"/>
        </w:trPr>
        <w:tc>
          <w:tcPr>
            <w:tcW w:w="1774" w:type="dxa"/>
            <w:vMerge/>
            <w:hideMark/>
          </w:tcPr>
          <w:p w14:paraId="5F42E2B6" w14:textId="77777777" w:rsidR="00535933" w:rsidRPr="00061459" w:rsidRDefault="00535933" w:rsidP="00CD579B">
            <w:pPr>
              <w:jc w:val="left"/>
              <w:rPr>
                <w:rFonts w:cs="Times New Roman"/>
                <w:sz w:val="20"/>
              </w:rPr>
            </w:pPr>
          </w:p>
        </w:tc>
        <w:tc>
          <w:tcPr>
            <w:tcW w:w="2018" w:type="dxa"/>
            <w:gridSpan w:val="2"/>
            <w:vMerge/>
            <w:hideMark/>
          </w:tcPr>
          <w:p w14:paraId="24004845" w14:textId="77777777" w:rsidR="00535933" w:rsidRPr="00061459" w:rsidRDefault="00535933" w:rsidP="00CD579B">
            <w:pPr>
              <w:jc w:val="left"/>
              <w:rPr>
                <w:rFonts w:cs="Times New Roman"/>
                <w:sz w:val="20"/>
              </w:rPr>
            </w:pPr>
          </w:p>
        </w:tc>
        <w:tc>
          <w:tcPr>
            <w:tcW w:w="881" w:type="dxa"/>
            <w:vAlign w:val="center"/>
            <w:hideMark/>
          </w:tcPr>
          <w:p w14:paraId="39E144FA" w14:textId="77777777" w:rsidR="00535933" w:rsidRPr="00061459" w:rsidRDefault="00535933" w:rsidP="00CD579B">
            <w:pPr>
              <w:jc w:val="center"/>
              <w:rPr>
                <w:rFonts w:cs="Times New Roman"/>
                <w:sz w:val="18"/>
              </w:rPr>
            </w:pPr>
            <w:r w:rsidRPr="00061459">
              <w:rPr>
                <w:rFonts w:cs="Times New Roman"/>
                <w:sz w:val="18"/>
              </w:rPr>
              <w:t>Aceptable</w:t>
            </w:r>
          </w:p>
        </w:tc>
        <w:tc>
          <w:tcPr>
            <w:tcW w:w="851" w:type="dxa"/>
            <w:vAlign w:val="center"/>
            <w:hideMark/>
          </w:tcPr>
          <w:p w14:paraId="121FF05B" w14:textId="77777777" w:rsidR="00535933" w:rsidRPr="00061459" w:rsidRDefault="00535933" w:rsidP="00CD579B">
            <w:pPr>
              <w:jc w:val="center"/>
              <w:rPr>
                <w:rFonts w:cs="Times New Roman"/>
                <w:sz w:val="18"/>
              </w:rPr>
            </w:pPr>
            <w:r w:rsidRPr="00061459">
              <w:rPr>
                <w:rFonts w:cs="Times New Roman"/>
                <w:sz w:val="18"/>
              </w:rPr>
              <w:t>Eficiente</w:t>
            </w:r>
          </w:p>
        </w:tc>
        <w:tc>
          <w:tcPr>
            <w:tcW w:w="850" w:type="dxa"/>
            <w:vAlign w:val="center"/>
            <w:hideMark/>
          </w:tcPr>
          <w:p w14:paraId="6E549C1C" w14:textId="77777777" w:rsidR="00535933" w:rsidRPr="00061459" w:rsidRDefault="00535933" w:rsidP="00CD579B">
            <w:pPr>
              <w:jc w:val="center"/>
              <w:rPr>
                <w:rFonts w:cs="Times New Roman"/>
                <w:sz w:val="18"/>
              </w:rPr>
            </w:pPr>
            <w:r w:rsidRPr="00061459">
              <w:rPr>
                <w:rFonts w:cs="Times New Roman"/>
                <w:sz w:val="18"/>
              </w:rPr>
              <w:t>Superior</w:t>
            </w:r>
          </w:p>
        </w:tc>
        <w:tc>
          <w:tcPr>
            <w:tcW w:w="2977" w:type="dxa"/>
            <w:vMerge/>
            <w:hideMark/>
          </w:tcPr>
          <w:p w14:paraId="3EF5E232" w14:textId="77777777" w:rsidR="00535933" w:rsidRPr="00061459" w:rsidRDefault="00535933" w:rsidP="00CD579B">
            <w:pPr>
              <w:jc w:val="left"/>
              <w:rPr>
                <w:rFonts w:cs="Times New Roman"/>
                <w:sz w:val="20"/>
              </w:rPr>
            </w:pPr>
          </w:p>
        </w:tc>
      </w:tr>
      <w:tr w:rsidR="00535933" w:rsidRPr="00061459" w14:paraId="71B2E68D" w14:textId="77777777" w:rsidTr="00375655">
        <w:trPr>
          <w:gridAfter w:val="1"/>
          <w:wAfter w:w="703" w:type="dxa"/>
        </w:trPr>
        <w:tc>
          <w:tcPr>
            <w:tcW w:w="1774" w:type="dxa"/>
            <w:hideMark/>
          </w:tcPr>
          <w:p w14:paraId="0BB9DE6B" w14:textId="77777777" w:rsidR="00535933" w:rsidRPr="00061459" w:rsidRDefault="00535933" w:rsidP="00CD579B">
            <w:pPr>
              <w:jc w:val="center"/>
              <w:rPr>
                <w:rFonts w:cs="Times New Roman"/>
                <w:b/>
                <w:bCs/>
                <w:sz w:val="20"/>
              </w:rPr>
            </w:pPr>
            <w:r w:rsidRPr="00061459">
              <w:rPr>
                <w:rFonts w:cs="Times New Roman"/>
                <w:b/>
                <w:bCs/>
                <w:sz w:val="20"/>
              </w:rPr>
              <w:t>Comunicación efectiva</w:t>
            </w:r>
          </w:p>
        </w:tc>
        <w:tc>
          <w:tcPr>
            <w:tcW w:w="2018" w:type="dxa"/>
            <w:gridSpan w:val="2"/>
            <w:hideMark/>
          </w:tcPr>
          <w:p w14:paraId="749661BF" w14:textId="77777777" w:rsidR="00535933" w:rsidRPr="00061459" w:rsidRDefault="00535933" w:rsidP="00CD579B">
            <w:pPr>
              <w:rPr>
                <w:rFonts w:cs="Times New Roman"/>
                <w:sz w:val="20"/>
              </w:rPr>
            </w:pPr>
            <w:r w:rsidRPr="00061459">
              <w:rPr>
                <w:rFonts w:cs="Times New Roman"/>
                <w:sz w:val="20"/>
              </w:rPr>
              <w:t>Transmitir con claridad y precisión sus mensajes, tanto en forma verbal como escrita, utilizando un lenguaje que se adapta a los diferentes interlocutores con que se relaciona y verificando la comprensión de los mismos. Mostrar receptividad a las ideas y propuestas de los demás, a través de una escucha activa y empática que promueve el diálogo y favorece el trabajo con diferentes personas.</w:t>
            </w:r>
          </w:p>
        </w:tc>
        <w:tc>
          <w:tcPr>
            <w:tcW w:w="881" w:type="dxa"/>
            <w:shd w:val="clear" w:color="auto" w:fill="B4C6E7"/>
            <w:noWrap/>
            <w:hideMark/>
          </w:tcPr>
          <w:p w14:paraId="4830C30A" w14:textId="77777777" w:rsidR="00535933" w:rsidRPr="00061459" w:rsidRDefault="00535933" w:rsidP="00CD579B">
            <w:pPr>
              <w:jc w:val="left"/>
              <w:rPr>
                <w:rFonts w:cs="Times New Roman"/>
                <w:sz w:val="20"/>
              </w:rPr>
            </w:pPr>
            <w:r w:rsidRPr="00061459">
              <w:rPr>
                <w:rFonts w:cs="Times New Roman"/>
                <w:sz w:val="20"/>
              </w:rPr>
              <w:t> </w:t>
            </w:r>
          </w:p>
        </w:tc>
        <w:tc>
          <w:tcPr>
            <w:tcW w:w="851" w:type="dxa"/>
            <w:noWrap/>
            <w:hideMark/>
          </w:tcPr>
          <w:p w14:paraId="11B72AC8" w14:textId="77777777" w:rsidR="00535933" w:rsidRPr="00061459" w:rsidRDefault="00535933" w:rsidP="00CD579B">
            <w:pPr>
              <w:jc w:val="left"/>
              <w:rPr>
                <w:rFonts w:cs="Times New Roman"/>
                <w:sz w:val="20"/>
              </w:rPr>
            </w:pPr>
            <w:r w:rsidRPr="00061459">
              <w:rPr>
                <w:rFonts w:cs="Times New Roman"/>
                <w:sz w:val="20"/>
              </w:rPr>
              <w:t> </w:t>
            </w:r>
          </w:p>
        </w:tc>
        <w:tc>
          <w:tcPr>
            <w:tcW w:w="850" w:type="dxa"/>
            <w:noWrap/>
            <w:hideMark/>
          </w:tcPr>
          <w:p w14:paraId="3AF0ED75" w14:textId="77777777" w:rsidR="00535933" w:rsidRPr="00061459" w:rsidRDefault="00535933" w:rsidP="00CD579B">
            <w:pPr>
              <w:jc w:val="left"/>
              <w:rPr>
                <w:rFonts w:cs="Times New Roman"/>
                <w:sz w:val="20"/>
              </w:rPr>
            </w:pPr>
            <w:r w:rsidRPr="00061459">
              <w:rPr>
                <w:rFonts w:cs="Times New Roman"/>
                <w:sz w:val="20"/>
              </w:rPr>
              <w:t> </w:t>
            </w:r>
          </w:p>
        </w:tc>
        <w:tc>
          <w:tcPr>
            <w:tcW w:w="2977" w:type="dxa"/>
            <w:hideMark/>
          </w:tcPr>
          <w:p w14:paraId="47D28130" w14:textId="77777777" w:rsidR="00535933" w:rsidRPr="00061459" w:rsidRDefault="00535933" w:rsidP="00CD579B">
            <w:pPr>
              <w:rPr>
                <w:rFonts w:cs="Times New Roman"/>
                <w:sz w:val="20"/>
              </w:rPr>
            </w:pPr>
            <w:r w:rsidRPr="00061459">
              <w:rPr>
                <w:rFonts w:cs="Times New Roman"/>
                <w:sz w:val="20"/>
              </w:rPr>
              <w:t>• Transmite adecuadamente información, ideas y criterios tanto por escrito como oralmente, con expresiones claras.</w:t>
            </w:r>
            <w:r w:rsidRPr="00061459">
              <w:rPr>
                <w:rFonts w:cs="Times New Roman"/>
                <w:sz w:val="20"/>
              </w:rPr>
              <w:br/>
              <w:t>• Se expresa de manera correcta, utilizando un vocabulario sencillo y frases de uso corriente.</w:t>
            </w:r>
            <w:r w:rsidRPr="00061459">
              <w:rPr>
                <w:rFonts w:cs="Times New Roman"/>
                <w:sz w:val="20"/>
              </w:rPr>
              <w:br/>
              <w:t>• Expone sus opiniones con claridad cuando le corresponde.</w:t>
            </w:r>
          </w:p>
        </w:tc>
      </w:tr>
      <w:tr w:rsidR="00535933" w:rsidRPr="00061459" w14:paraId="79B60579" w14:textId="77777777" w:rsidTr="00375655">
        <w:trPr>
          <w:gridAfter w:val="1"/>
          <w:wAfter w:w="703" w:type="dxa"/>
        </w:trPr>
        <w:tc>
          <w:tcPr>
            <w:tcW w:w="1774" w:type="dxa"/>
            <w:hideMark/>
          </w:tcPr>
          <w:p w14:paraId="7743A070" w14:textId="77777777" w:rsidR="00535933" w:rsidRPr="00061459" w:rsidRDefault="00535933" w:rsidP="00CD579B">
            <w:pPr>
              <w:jc w:val="center"/>
              <w:rPr>
                <w:rFonts w:cs="Times New Roman"/>
                <w:b/>
                <w:bCs/>
                <w:sz w:val="20"/>
              </w:rPr>
            </w:pPr>
            <w:r w:rsidRPr="00061459">
              <w:rPr>
                <w:rFonts w:cs="Times New Roman"/>
                <w:b/>
                <w:bCs/>
                <w:sz w:val="20"/>
              </w:rPr>
              <w:t>Proactividad</w:t>
            </w:r>
          </w:p>
        </w:tc>
        <w:tc>
          <w:tcPr>
            <w:tcW w:w="2018" w:type="dxa"/>
            <w:gridSpan w:val="2"/>
            <w:hideMark/>
          </w:tcPr>
          <w:p w14:paraId="786ED435" w14:textId="77777777" w:rsidR="00535933" w:rsidRPr="00061459" w:rsidRDefault="00535933" w:rsidP="00CD579B">
            <w:pPr>
              <w:rPr>
                <w:rFonts w:cs="Times New Roman"/>
                <w:sz w:val="20"/>
              </w:rPr>
            </w:pPr>
            <w:r w:rsidRPr="00061459">
              <w:rPr>
                <w:rFonts w:cs="Times New Roman"/>
                <w:sz w:val="20"/>
              </w:rPr>
              <w:t>Prever y planear con antelación actividades o acciones que minimicen riesgos y garanticen cumplimiento efectivo de asignaciones, actuando en consecuencia.</w:t>
            </w:r>
          </w:p>
        </w:tc>
        <w:tc>
          <w:tcPr>
            <w:tcW w:w="881" w:type="dxa"/>
            <w:noWrap/>
            <w:hideMark/>
          </w:tcPr>
          <w:p w14:paraId="4ECFE845" w14:textId="77777777" w:rsidR="00535933" w:rsidRPr="00061459" w:rsidRDefault="00535933" w:rsidP="00CD579B">
            <w:pPr>
              <w:jc w:val="left"/>
              <w:rPr>
                <w:rFonts w:cs="Times New Roman"/>
                <w:sz w:val="20"/>
              </w:rPr>
            </w:pPr>
            <w:r w:rsidRPr="00061459">
              <w:rPr>
                <w:rFonts w:cs="Times New Roman"/>
                <w:sz w:val="20"/>
              </w:rPr>
              <w:t> </w:t>
            </w:r>
          </w:p>
        </w:tc>
        <w:tc>
          <w:tcPr>
            <w:tcW w:w="851" w:type="dxa"/>
            <w:shd w:val="clear" w:color="auto" w:fill="0070C0"/>
            <w:noWrap/>
            <w:hideMark/>
          </w:tcPr>
          <w:p w14:paraId="190E7204" w14:textId="77777777" w:rsidR="00535933" w:rsidRPr="00061459" w:rsidRDefault="00535933" w:rsidP="00CD579B">
            <w:pPr>
              <w:jc w:val="left"/>
              <w:rPr>
                <w:rFonts w:cs="Times New Roman"/>
                <w:sz w:val="20"/>
              </w:rPr>
            </w:pPr>
            <w:r w:rsidRPr="00061459">
              <w:rPr>
                <w:rFonts w:cs="Times New Roman"/>
                <w:sz w:val="20"/>
              </w:rPr>
              <w:t> </w:t>
            </w:r>
          </w:p>
        </w:tc>
        <w:tc>
          <w:tcPr>
            <w:tcW w:w="850" w:type="dxa"/>
            <w:noWrap/>
            <w:hideMark/>
          </w:tcPr>
          <w:p w14:paraId="5A38B9DA" w14:textId="77777777" w:rsidR="00535933" w:rsidRPr="00061459" w:rsidRDefault="00535933" w:rsidP="00CD579B">
            <w:pPr>
              <w:jc w:val="left"/>
              <w:rPr>
                <w:rFonts w:cs="Times New Roman"/>
                <w:sz w:val="20"/>
              </w:rPr>
            </w:pPr>
            <w:r w:rsidRPr="00061459">
              <w:rPr>
                <w:rFonts w:cs="Times New Roman"/>
                <w:sz w:val="20"/>
              </w:rPr>
              <w:t> </w:t>
            </w:r>
          </w:p>
        </w:tc>
        <w:tc>
          <w:tcPr>
            <w:tcW w:w="2977" w:type="dxa"/>
            <w:hideMark/>
          </w:tcPr>
          <w:p w14:paraId="4D3EB517" w14:textId="77777777" w:rsidR="00535933" w:rsidRPr="00061459" w:rsidRDefault="00535933" w:rsidP="00CD579B">
            <w:pPr>
              <w:rPr>
                <w:rFonts w:cs="Times New Roman"/>
                <w:sz w:val="20"/>
              </w:rPr>
            </w:pPr>
            <w:r w:rsidRPr="00061459">
              <w:rPr>
                <w:rFonts w:cs="Times New Roman"/>
                <w:sz w:val="20"/>
              </w:rPr>
              <w:t>• Es previsor y se anticipa a requerimientos o necesidades que se presentan o surgen.</w:t>
            </w:r>
            <w:r w:rsidRPr="00061459">
              <w:rPr>
                <w:rFonts w:cs="Times New Roman"/>
                <w:sz w:val="20"/>
              </w:rPr>
              <w:br/>
              <w:t xml:space="preserve">• Sus acciones demuestran que tiende a actuar con anticipación, detectando posibles situaciones que afecten desfavorablemente sus resultados. </w:t>
            </w:r>
            <w:r w:rsidRPr="00061459">
              <w:rPr>
                <w:rFonts w:cs="Times New Roman"/>
                <w:sz w:val="20"/>
              </w:rPr>
              <w:br/>
              <w:t>• Demuestra iniciativa y dinamismo al proponer acciones en situaciones que otros pueden considerar “ya perdidas”.</w:t>
            </w:r>
          </w:p>
        </w:tc>
      </w:tr>
      <w:tr w:rsidR="00535933" w:rsidRPr="00061459" w14:paraId="48BA4922" w14:textId="77777777" w:rsidTr="00375655">
        <w:trPr>
          <w:gridAfter w:val="1"/>
          <w:wAfter w:w="703" w:type="dxa"/>
        </w:trPr>
        <w:tc>
          <w:tcPr>
            <w:tcW w:w="1774" w:type="dxa"/>
            <w:vMerge w:val="restart"/>
            <w:vAlign w:val="center"/>
            <w:hideMark/>
          </w:tcPr>
          <w:p w14:paraId="56FCF628" w14:textId="77777777" w:rsidR="00535933" w:rsidRPr="00061459" w:rsidRDefault="00535933" w:rsidP="00CD579B">
            <w:pPr>
              <w:jc w:val="center"/>
              <w:rPr>
                <w:rFonts w:cs="Times New Roman"/>
                <w:sz w:val="20"/>
              </w:rPr>
            </w:pPr>
            <w:r w:rsidRPr="00061459">
              <w:rPr>
                <w:rFonts w:cs="Times New Roman"/>
                <w:sz w:val="20"/>
              </w:rPr>
              <w:t>Competencias específicas (blandas)</w:t>
            </w:r>
            <w:r w:rsidRPr="00061459">
              <w:rPr>
                <w:rFonts w:cs="Times New Roman"/>
                <w:sz w:val="20"/>
              </w:rPr>
              <w:br/>
              <w:t xml:space="preserve"> del puesto</w:t>
            </w:r>
          </w:p>
        </w:tc>
        <w:tc>
          <w:tcPr>
            <w:tcW w:w="2018" w:type="dxa"/>
            <w:gridSpan w:val="2"/>
            <w:vMerge w:val="restart"/>
            <w:vAlign w:val="center"/>
            <w:hideMark/>
          </w:tcPr>
          <w:p w14:paraId="417C3878" w14:textId="77777777" w:rsidR="00535933" w:rsidRPr="00061459" w:rsidRDefault="00535933" w:rsidP="00CD579B">
            <w:pPr>
              <w:jc w:val="center"/>
              <w:rPr>
                <w:rFonts w:cs="Times New Roman"/>
                <w:sz w:val="20"/>
              </w:rPr>
            </w:pPr>
            <w:r w:rsidRPr="00061459">
              <w:rPr>
                <w:rFonts w:cs="Times New Roman"/>
                <w:sz w:val="20"/>
              </w:rPr>
              <w:t>Definición</w:t>
            </w:r>
          </w:p>
        </w:tc>
        <w:tc>
          <w:tcPr>
            <w:tcW w:w="2582" w:type="dxa"/>
            <w:gridSpan w:val="3"/>
            <w:vAlign w:val="center"/>
            <w:hideMark/>
          </w:tcPr>
          <w:p w14:paraId="558F2890" w14:textId="77777777" w:rsidR="00535933" w:rsidRPr="00061459" w:rsidRDefault="00535933" w:rsidP="00CD579B">
            <w:pPr>
              <w:jc w:val="center"/>
              <w:rPr>
                <w:rFonts w:cs="Times New Roman"/>
                <w:sz w:val="20"/>
              </w:rPr>
            </w:pPr>
            <w:r w:rsidRPr="00061459">
              <w:rPr>
                <w:rFonts w:cs="Times New Roman"/>
                <w:sz w:val="20"/>
              </w:rPr>
              <w:t>Nivel de dominio</w:t>
            </w:r>
          </w:p>
        </w:tc>
        <w:tc>
          <w:tcPr>
            <w:tcW w:w="2977" w:type="dxa"/>
            <w:vMerge w:val="restart"/>
            <w:vAlign w:val="center"/>
            <w:hideMark/>
          </w:tcPr>
          <w:p w14:paraId="7013F566" w14:textId="77777777" w:rsidR="00535933" w:rsidRPr="00061459" w:rsidRDefault="00535933" w:rsidP="00CD579B">
            <w:pPr>
              <w:jc w:val="center"/>
              <w:rPr>
                <w:rFonts w:cs="Times New Roman"/>
                <w:sz w:val="20"/>
              </w:rPr>
            </w:pPr>
            <w:r w:rsidRPr="00061459">
              <w:rPr>
                <w:rFonts w:cs="Times New Roman"/>
                <w:sz w:val="20"/>
              </w:rPr>
              <w:t>Conductas Observables</w:t>
            </w:r>
          </w:p>
        </w:tc>
      </w:tr>
      <w:tr w:rsidR="00535933" w:rsidRPr="00061459" w14:paraId="1B378120" w14:textId="77777777" w:rsidTr="00375655">
        <w:trPr>
          <w:gridAfter w:val="1"/>
          <w:wAfter w:w="703" w:type="dxa"/>
        </w:trPr>
        <w:tc>
          <w:tcPr>
            <w:tcW w:w="1774" w:type="dxa"/>
            <w:vMerge/>
            <w:vAlign w:val="center"/>
            <w:hideMark/>
          </w:tcPr>
          <w:p w14:paraId="2D947997" w14:textId="77777777" w:rsidR="00535933" w:rsidRPr="00061459" w:rsidRDefault="00535933" w:rsidP="00CD579B">
            <w:pPr>
              <w:jc w:val="center"/>
              <w:rPr>
                <w:rFonts w:cs="Times New Roman"/>
                <w:sz w:val="20"/>
              </w:rPr>
            </w:pPr>
          </w:p>
        </w:tc>
        <w:tc>
          <w:tcPr>
            <w:tcW w:w="2018" w:type="dxa"/>
            <w:gridSpan w:val="2"/>
            <w:vMerge/>
            <w:vAlign w:val="center"/>
            <w:hideMark/>
          </w:tcPr>
          <w:p w14:paraId="34096056" w14:textId="77777777" w:rsidR="00535933" w:rsidRPr="00061459" w:rsidRDefault="00535933" w:rsidP="00CD579B">
            <w:pPr>
              <w:jc w:val="center"/>
              <w:rPr>
                <w:rFonts w:cs="Times New Roman"/>
                <w:sz w:val="20"/>
              </w:rPr>
            </w:pPr>
          </w:p>
        </w:tc>
        <w:tc>
          <w:tcPr>
            <w:tcW w:w="881" w:type="dxa"/>
            <w:vAlign w:val="center"/>
            <w:hideMark/>
          </w:tcPr>
          <w:p w14:paraId="66C18BD8" w14:textId="77777777" w:rsidR="00535933" w:rsidRPr="00061459" w:rsidRDefault="00535933" w:rsidP="00CD579B">
            <w:pPr>
              <w:jc w:val="center"/>
              <w:rPr>
                <w:rFonts w:cs="Times New Roman"/>
                <w:sz w:val="18"/>
              </w:rPr>
            </w:pPr>
            <w:r w:rsidRPr="00061459">
              <w:rPr>
                <w:rFonts w:cs="Times New Roman"/>
                <w:sz w:val="18"/>
              </w:rPr>
              <w:t>Aceptable</w:t>
            </w:r>
          </w:p>
        </w:tc>
        <w:tc>
          <w:tcPr>
            <w:tcW w:w="851" w:type="dxa"/>
            <w:vAlign w:val="center"/>
            <w:hideMark/>
          </w:tcPr>
          <w:p w14:paraId="2A1EDE0C" w14:textId="77777777" w:rsidR="00535933" w:rsidRPr="00061459" w:rsidRDefault="00535933" w:rsidP="00CD579B">
            <w:pPr>
              <w:jc w:val="center"/>
              <w:rPr>
                <w:rFonts w:cs="Times New Roman"/>
                <w:sz w:val="18"/>
              </w:rPr>
            </w:pPr>
            <w:r w:rsidRPr="00061459">
              <w:rPr>
                <w:rFonts w:cs="Times New Roman"/>
                <w:sz w:val="18"/>
              </w:rPr>
              <w:t>Eficiente</w:t>
            </w:r>
          </w:p>
        </w:tc>
        <w:tc>
          <w:tcPr>
            <w:tcW w:w="850" w:type="dxa"/>
            <w:vAlign w:val="center"/>
            <w:hideMark/>
          </w:tcPr>
          <w:p w14:paraId="7D394082" w14:textId="77777777" w:rsidR="00535933" w:rsidRPr="00061459" w:rsidRDefault="00535933" w:rsidP="00CD579B">
            <w:pPr>
              <w:jc w:val="center"/>
              <w:rPr>
                <w:rFonts w:cs="Times New Roman"/>
                <w:sz w:val="18"/>
              </w:rPr>
            </w:pPr>
            <w:r w:rsidRPr="00061459">
              <w:rPr>
                <w:rFonts w:cs="Times New Roman"/>
                <w:sz w:val="18"/>
              </w:rPr>
              <w:t>Superior</w:t>
            </w:r>
          </w:p>
        </w:tc>
        <w:tc>
          <w:tcPr>
            <w:tcW w:w="2977" w:type="dxa"/>
            <w:vMerge/>
            <w:vAlign w:val="center"/>
            <w:hideMark/>
          </w:tcPr>
          <w:p w14:paraId="186CA660" w14:textId="77777777" w:rsidR="00535933" w:rsidRPr="00061459" w:rsidRDefault="00535933" w:rsidP="00CD579B">
            <w:pPr>
              <w:jc w:val="center"/>
              <w:rPr>
                <w:rFonts w:cs="Times New Roman"/>
                <w:sz w:val="20"/>
              </w:rPr>
            </w:pPr>
          </w:p>
        </w:tc>
      </w:tr>
      <w:tr w:rsidR="00535933" w:rsidRPr="00061459" w14:paraId="1D2F8365" w14:textId="77777777" w:rsidTr="00375655">
        <w:trPr>
          <w:gridAfter w:val="1"/>
          <w:wAfter w:w="703" w:type="dxa"/>
        </w:trPr>
        <w:tc>
          <w:tcPr>
            <w:tcW w:w="1774" w:type="dxa"/>
            <w:hideMark/>
          </w:tcPr>
          <w:p w14:paraId="3B6170B5" w14:textId="77777777" w:rsidR="00535933" w:rsidRPr="00061459" w:rsidRDefault="00535933" w:rsidP="00CD579B">
            <w:pPr>
              <w:jc w:val="center"/>
              <w:rPr>
                <w:rFonts w:cs="Times New Roman"/>
                <w:b/>
                <w:bCs/>
                <w:sz w:val="20"/>
              </w:rPr>
            </w:pPr>
            <w:r w:rsidRPr="00061459">
              <w:rPr>
                <w:rFonts w:cs="Times New Roman"/>
                <w:b/>
                <w:bCs/>
                <w:sz w:val="20"/>
              </w:rPr>
              <w:t>Capacidad de análisis</w:t>
            </w:r>
          </w:p>
        </w:tc>
        <w:tc>
          <w:tcPr>
            <w:tcW w:w="2018" w:type="dxa"/>
            <w:gridSpan w:val="2"/>
            <w:hideMark/>
          </w:tcPr>
          <w:p w14:paraId="242D9F8E" w14:textId="77777777" w:rsidR="00535933" w:rsidRPr="00061459" w:rsidRDefault="00535933" w:rsidP="00CD579B">
            <w:pPr>
              <w:rPr>
                <w:rFonts w:cs="Times New Roman"/>
                <w:sz w:val="20"/>
              </w:rPr>
            </w:pPr>
            <w:r w:rsidRPr="00061459">
              <w:rPr>
                <w:rFonts w:cs="Times New Roman"/>
                <w:sz w:val="20"/>
              </w:rPr>
              <w:t>Poseer la capacidad para realizar un análisis lógico, organizar sistemáticamente las partes de un problema o situación, y realizar comparaciones entre diferentes elementos o aspectos, para eventualmente identificar los problemas, reconocer la información significativa, buscar y coordinar los datos relevantes.</w:t>
            </w:r>
          </w:p>
          <w:p w14:paraId="054ECF39" w14:textId="77777777" w:rsidR="00535933" w:rsidRPr="00061459" w:rsidRDefault="00535933" w:rsidP="00CD579B">
            <w:pPr>
              <w:rPr>
                <w:rFonts w:cs="Times New Roman"/>
                <w:sz w:val="20"/>
              </w:rPr>
            </w:pPr>
          </w:p>
        </w:tc>
        <w:tc>
          <w:tcPr>
            <w:tcW w:w="881" w:type="dxa"/>
            <w:shd w:val="clear" w:color="auto" w:fill="B4C6E7"/>
            <w:noWrap/>
            <w:hideMark/>
          </w:tcPr>
          <w:p w14:paraId="3B707FDF" w14:textId="77777777" w:rsidR="00535933" w:rsidRPr="00061459" w:rsidRDefault="00535933" w:rsidP="00CD579B">
            <w:pPr>
              <w:jc w:val="left"/>
              <w:rPr>
                <w:rFonts w:cs="Times New Roman"/>
                <w:sz w:val="20"/>
              </w:rPr>
            </w:pPr>
            <w:r w:rsidRPr="00061459">
              <w:rPr>
                <w:rFonts w:cs="Times New Roman"/>
                <w:sz w:val="20"/>
              </w:rPr>
              <w:lastRenderedPageBreak/>
              <w:t> </w:t>
            </w:r>
          </w:p>
        </w:tc>
        <w:tc>
          <w:tcPr>
            <w:tcW w:w="851" w:type="dxa"/>
            <w:noWrap/>
            <w:hideMark/>
          </w:tcPr>
          <w:p w14:paraId="65E65065" w14:textId="77777777" w:rsidR="00535933" w:rsidRPr="00061459" w:rsidRDefault="00535933" w:rsidP="00CD579B">
            <w:pPr>
              <w:jc w:val="left"/>
              <w:rPr>
                <w:rFonts w:cs="Times New Roman"/>
                <w:sz w:val="20"/>
              </w:rPr>
            </w:pPr>
            <w:r w:rsidRPr="00061459">
              <w:rPr>
                <w:rFonts w:cs="Times New Roman"/>
                <w:sz w:val="20"/>
              </w:rPr>
              <w:t> </w:t>
            </w:r>
          </w:p>
        </w:tc>
        <w:tc>
          <w:tcPr>
            <w:tcW w:w="850" w:type="dxa"/>
            <w:noWrap/>
            <w:hideMark/>
          </w:tcPr>
          <w:p w14:paraId="4FA73058" w14:textId="77777777" w:rsidR="00535933" w:rsidRPr="00061459" w:rsidRDefault="00535933" w:rsidP="00CD579B">
            <w:pPr>
              <w:jc w:val="left"/>
              <w:rPr>
                <w:rFonts w:cs="Times New Roman"/>
                <w:sz w:val="20"/>
              </w:rPr>
            </w:pPr>
            <w:r w:rsidRPr="00061459">
              <w:rPr>
                <w:rFonts w:cs="Times New Roman"/>
                <w:sz w:val="20"/>
              </w:rPr>
              <w:t> </w:t>
            </w:r>
          </w:p>
        </w:tc>
        <w:tc>
          <w:tcPr>
            <w:tcW w:w="2977" w:type="dxa"/>
            <w:hideMark/>
          </w:tcPr>
          <w:p w14:paraId="5BF69142" w14:textId="77777777" w:rsidR="00535933" w:rsidRPr="00061459" w:rsidRDefault="00535933" w:rsidP="00CD579B">
            <w:pPr>
              <w:rPr>
                <w:rFonts w:cs="Times New Roman"/>
                <w:sz w:val="20"/>
              </w:rPr>
            </w:pPr>
            <w:r w:rsidRPr="00061459">
              <w:rPr>
                <w:rFonts w:cs="Times New Roman"/>
                <w:sz w:val="20"/>
              </w:rPr>
              <w:t>• Analiza situaciones desagregándolas en pequeñas partes.</w:t>
            </w:r>
            <w:r w:rsidRPr="00061459">
              <w:rPr>
                <w:rFonts w:cs="Times New Roman"/>
                <w:sz w:val="20"/>
              </w:rPr>
              <w:br/>
              <w:t>• Identifica discrepancias e inconsistencias en los datos e información que revisa.</w:t>
            </w:r>
            <w:r w:rsidRPr="00061459">
              <w:rPr>
                <w:rFonts w:cs="Times New Roman"/>
                <w:sz w:val="20"/>
              </w:rPr>
              <w:br/>
              <w:t xml:space="preserve">• Es capaz de reunir y consolidar información de una variedad de fuentes. </w:t>
            </w:r>
          </w:p>
        </w:tc>
      </w:tr>
      <w:tr w:rsidR="00535933" w:rsidRPr="00061459" w14:paraId="6E5FFE53" w14:textId="77777777" w:rsidTr="00375655">
        <w:trPr>
          <w:gridAfter w:val="1"/>
          <w:wAfter w:w="703" w:type="dxa"/>
        </w:trPr>
        <w:tc>
          <w:tcPr>
            <w:tcW w:w="1774" w:type="dxa"/>
            <w:hideMark/>
          </w:tcPr>
          <w:p w14:paraId="42D07B2E" w14:textId="77777777" w:rsidR="00535933" w:rsidRPr="00061459" w:rsidRDefault="00535933" w:rsidP="00CD579B">
            <w:pPr>
              <w:jc w:val="left"/>
              <w:rPr>
                <w:rFonts w:cs="Times New Roman"/>
                <w:b/>
                <w:bCs/>
                <w:sz w:val="20"/>
              </w:rPr>
            </w:pPr>
            <w:r w:rsidRPr="00061459">
              <w:rPr>
                <w:rFonts w:cs="Times New Roman"/>
                <w:b/>
                <w:bCs/>
                <w:sz w:val="20"/>
              </w:rPr>
              <w:lastRenderedPageBreak/>
              <w:t>Exactitud de los productos y servicios</w:t>
            </w:r>
          </w:p>
        </w:tc>
        <w:tc>
          <w:tcPr>
            <w:tcW w:w="2018" w:type="dxa"/>
            <w:gridSpan w:val="2"/>
            <w:hideMark/>
          </w:tcPr>
          <w:p w14:paraId="5312641C" w14:textId="77777777" w:rsidR="00535933" w:rsidRPr="00061459" w:rsidRDefault="00535933" w:rsidP="00CD579B">
            <w:pPr>
              <w:rPr>
                <w:rFonts w:cs="Times New Roman"/>
                <w:sz w:val="20"/>
              </w:rPr>
            </w:pPr>
            <w:r w:rsidRPr="00061459">
              <w:rPr>
                <w:rFonts w:cs="Times New Roman"/>
                <w:sz w:val="20"/>
              </w:rPr>
              <w:t>Se refiere al trabajo preciso, completo y conciso, que no requiere de correcciones, devoluciones o eliminaciones y que tiene, además, buena aceptación por parte de los superiores, los compañeros de trabajo y el público usuario.</w:t>
            </w:r>
          </w:p>
        </w:tc>
        <w:tc>
          <w:tcPr>
            <w:tcW w:w="881" w:type="dxa"/>
            <w:noWrap/>
            <w:hideMark/>
          </w:tcPr>
          <w:p w14:paraId="03975C32" w14:textId="77777777" w:rsidR="00535933" w:rsidRPr="00061459" w:rsidRDefault="00535933" w:rsidP="00CD579B">
            <w:pPr>
              <w:jc w:val="left"/>
              <w:rPr>
                <w:rFonts w:cs="Times New Roman"/>
                <w:sz w:val="20"/>
              </w:rPr>
            </w:pPr>
            <w:r w:rsidRPr="00061459">
              <w:rPr>
                <w:rFonts w:cs="Times New Roman"/>
                <w:sz w:val="20"/>
              </w:rPr>
              <w:t> </w:t>
            </w:r>
          </w:p>
        </w:tc>
        <w:tc>
          <w:tcPr>
            <w:tcW w:w="851" w:type="dxa"/>
            <w:shd w:val="clear" w:color="auto" w:fill="0070C0"/>
            <w:noWrap/>
            <w:hideMark/>
          </w:tcPr>
          <w:p w14:paraId="60B88B5B" w14:textId="77777777" w:rsidR="00535933" w:rsidRPr="00061459" w:rsidRDefault="00535933" w:rsidP="00CD579B">
            <w:pPr>
              <w:jc w:val="left"/>
              <w:rPr>
                <w:rFonts w:cs="Times New Roman"/>
                <w:sz w:val="20"/>
              </w:rPr>
            </w:pPr>
            <w:r w:rsidRPr="00061459">
              <w:rPr>
                <w:rFonts w:cs="Times New Roman"/>
                <w:sz w:val="20"/>
              </w:rPr>
              <w:t> </w:t>
            </w:r>
          </w:p>
        </w:tc>
        <w:tc>
          <w:tcPr>
            <w:tcW w:w="850" w:type="dxa"/>
            <w:noWrap/>
            <w:hideMark/>
          </w:tcPr>
          <w:p w14:paraId="22C70DCF" w14:textId="77777777" w:rsidR="00535933" w:rsidRPr="00061459" w:rsidRDefault="00535933" w:rsidP="00CD579B">
            <w:pPr>
              <w:jc w:val="left"/>
              <w:rPr>
                <w:rFonts w:cs="Times New Roman"/>
                <w:sz w:val="20"/>
              </w:rPr>
            </w:pPr>
            <w:r w:rsidRPr="00061459">
              <w:rPr>
                <w:rFonts w:cs="Times New Roman"/>
                <w:sz w:val="20"/>
              </w:rPr>
              <w:t> </w:t>
            </w:r>
          </w:p>
        </w:tc>
        <w:tc>
          <w:tcPr>
            <w:tcW w:w="2977" w:type="dxa"/>
            <w:hideMark/>
          </w:tcPr>
          <w:p w14:paraId="49697951" w14:textId="77777777" w:rsidR="00535933" w:rsidRPr="00061459" w:rsidRDefault="00535933" w:rsidP="00CD579B">
            <w:pPr>
              <w:rPr>
                <w:rFonts w:cs="Times New Roman"/>
                <w:sz w:val="20"/>
              </w:rPr>
            </w:pPr>
            <w:r w:rsidRPr="00061459">
              <w:rPr>
                <w:rFonts w:cs="Times New Roman"/>
                <w:sz w:val="20"/>
              </w:rPr>
              <w:t>• Realiza sus funciones, actividades y tareas procurando anticipar o disminuir el posible error.</w:t>
            </w:r>
            <w:r w:rsidRPr="00061459">
              <w:rPr>
                <w:rFonts w:cs="Times New Roman"/>
                <w:sz w:val="20"/>
              </w:rPr>
              <w:br/>
              <w:t>• Identifica con facilidad discrepancias, inconsistencias, datos erróneos o ausentes.</w:t>
            </w:r>
            <w:r w:rsidRPr="00061459">
              <w:rPr>
                <w:rFonts w:cs="Times New Roman"/>
                <w:sz w:val="20"/>
              </w:rPr>
              <w:br/>
              <w:t>• Genera en su trabajo resultados que se caracterizan por un eficiente nivel de precisión y atención al detalle.</w:t>
            </w:r>
          </w:p>
        </w:tc>
      </w:tr>
      <w:tr w:rsidR="00535933" w:rsidRPr="00061459" w14:paraId="585709B3" w14:textId="77777777" w:rsidTr="00375655">
        <w:trPr>
          <w:gridAfter w:val="1"/>
          <w:wAfter w:w="703" w:type="dxa"/>
        </w:trPr>
        <w:tc>
          <w:tcPr>
            <w:tcW w:w="1774" w:type="dxa"/>
            <w:hideMark/>
          </w:tcPr>
          <w:p w14:paraId="73ACB78D" w14:textId="77777777" w:rsidR="00535933" w:rsidRPr="00061459" w:rsidRDefault="00535933" w:rsidP="00CD579B">
            <w:pPr>
              <w:jc w:val="center"/>
              <w:rPr>
                <w:rFonts w:cs="Times New Roman"/>
                <w:b/>
                <w:bCs/>
                <w:sz w:val="20"/>
              </w:rPr>
            </w:pPr>
            <w:r w:rsidRPr="00061459">
              <w:rPr>
                <w:rFonts w:cs="Times New Roman"/>
                <w:b/>
                <w:bCs/>
                <w:sz w:val="20"/>
              </w:rPr>
              <w:t>Trabajo bajo presión</w:t>
            </w:r>
          </w:p>
        </w:tc>
        <w:tc>
          <w:tcPr>
            <w:tcW w:w="2018" w:type="dxa"/>
            <w:gridSpan w:val="2"/>
            <w:hideMark/>
          </w:tcPr>
          <w:p w14:paraId="440A90BC" w14:textId="77777777" w:rsidR="00535933" w:rsidRPr="00061459" w:rsidRDefault="00535933" w:rsidP="00CD579B">
            <w:pPr>
              <w:rPr>
                <w:rFonts w:cs="Times New Roman"/>
                <w:sz w:val="20"/>
              </w:rPr>
            </w:pPr>
            <w:r w:rsidRPr="00061459">
              <w:rPr>
                <w:rFonts w:cs="Times New Roman"/>
                <w:sz w:val="20"/>
              </w:rPr>
              <w:t>Mantener el control de las propias emociones y el nivel de eficiencia y eficacia ante situaciones exigentes, cambiantes, estrés o presión; conlleva evitar reacciones negativas ante provocaciones, desacuerdos, dificultades, oposición u hostilidad de otros.</w:t>
            </w:r>
          </w:p>
          <w:p w14:paraId="645F6784" w14:textId="77777777" w:rsidR="00535933" w:rsidRPr="00061459" w:rsidRDefault="00535933" w:rsidP="00CD579B">
            <w:pPr>
              <w:rPr>
                <w:rFonts w:cs="Times New Roman"/>
                <w:sz w:val="20"/>
              </w:rPr>
            </w:pPr>
          </w:p>
        </w:tc>
        <w:tc>
          <w:tcPr>
            <w:tcW w:w="881" w:type="dxa"/>
            <w:shd w:val="clear" w:color="auto" w:fill="B4C6E7"/>
            <w:noWrap/>
            <w:hideMark/>
          </w:tcPr>
          <w:p w14:paraId="3B133062" w14:textId="77777777" w:rsidR="00535933" w:rsidRPr="00061459" w:rsidRDefault="00535933" w:rsidP="00CD579B">
            <w:pPr>
              <w:jc w:val="left"/>
              <w:rPr>
                <w:rFonts w:cs="Times New Roman"/>
                <w:sz w:val="20"/>
              </w:rPr>
            </w:pPr>
            <w:r w:rsidRPr="00061459">
              <w:rPr>
                <w:rFonts w:cs="Times New Roman"/>
                <w:sz w:val="20"/>
              </w:rPr>
              <w:t> </w:t>
            </w:r>
          </w:p>
        </w:tc>
        <w:tc>
          <w:tcPr>
            <w:tcW w:w="851" w:type="dxa"/>
            <w:noWrap/>
            <w:hideMark/>
          </w:tcPr>
          <w:p w14:paraId="6A33FBFC" w14:textId="77777777" w:rsidR="00535933" w:rsidRPr="00061459" w:rsidRDefault="00535933" w:rsidP="00CD579B">
            <w:pPr>
              <w:jc w:val="left"/>
              <w:rPr>
                <w:rFonts w:cs="Times New Roman"/>
                <w:sz w:val="20"/>
              </w:rPr>
            </w:pPr>
            <w:r w:rsidRPr="00061459">
              <w:rPr>
                <w:rFonts w:cs="Times New Roman"/>
                <w:sz w:val="20"/>
              </w:rPr>
              <w:t> </w:t>
            </w:r>
          </w:p>
        </w:tc>
        <w:tc>
          <w:tcPr>
            <w:tcW w:w="850" w:type="dxa"/>
            <w:noWrap/>
            <w:hideMark/>
          </w:tcPr>
          <w:p w14:paraId="6756F153" w14:textId="77777777" w:rsidR="00535933" w:rsidRPr="00061459" w:rsidRDefault="00535933" w:rsidP="00CD579B">
            <w:pPr>
              <w:jc w:val="left"/>
              <w:rPr>
                <w:rFonts w:cs="Times New Roman"/>
                <w:sz w:val="20"/>
              </w:rPr>
            </w:pPr>
            <w:r w:rsidRPr="00061459">
              <w:rPr>
                <w:rFonts w:cs="Times New Roman"/>
                <w:sz w:val="20"/>
              </w:rPr>
              <w:t> </w:t>
            </w:r>
          </w:p>
        </w:tc>
        <w:tc>
          <w:tcPr>
            <w:tcW w:w="2977" w:type="dxa"/>
            <w:hideMark/>
          </w:tcPr>
          <w:p w14:paraId="0D74E3E2" w14:textId="77777777" w:rsidR="00535933" w:rsidRPr="00061459" w:rsidRDefault="00535933" w:rsidP="00CD579B">
            <w:pPr>
              <w:rPr>
                <w:rFonts w:cs="Times New Roman"/>
                <w:sz w:val="20"/>
              </w:rPr>
            </w:pPr>
            <w:r w:rsidRPr="00061459">
              <w:rPr>
                <w:rFonts w:cs="Times New Roman"/>
                <w:sz w:val="20"/>
              </w:rPr>
              <w:t>• Mantiene el foco en las actividades y prioridades asignadas frente a situaciones de presión.</w:t>
            </w:r>
            <w:r w:rsidRPr="00061459">
              <w:rPr>
                <w:rFonts w:cs="Times New Roman"/>
                <w:sz w:val="20"/>
              </w:rPr>
              <w:br/>
              <w:t>• Conserva la calma, facilitando la cooperación de otros frente a situaciones conflictivas o problemáticas que exigen una rápida acción.</w:t>
            </w:r>
            <w:r w:rsidRPr="00061459">
              <w:rPr>
                <w:rFonts w:cs="Times New Roman"/>
                <w:sz w:val="20"/>
              </w:rPr>
              <w:br/>
              <w:t>• Requiere de guía para establecer prioridades o tomar decisiones en situaciones con mayor presión a lo común</w:t>
            </w:r>
          </w:p>
        </w:tc>
      </w:tr>
      <w:tr w:rsidR="00535933" w:rsidRPr="00061459" w14:paraId="340BC170" w14:textId="77777777" w:rsidTr="00375655">
        <w:trPr>
          <w:gridAfter w:val="1"/>
          <w:wAfter w:w="703" w:type="dxa"/>
        </w:trPr>
        <w:tc>
          <w:tcPr>
            <w:tcW w:w="9351" w:type="dxa"/>
            <w:gridSpan w:val="7"/>
            <w:noWrap/>
            <w:hideMark/>
          </w:tcPr>
          <w:p w14:paraId="1E1C0580" w14:textId="77777777" w:rsidR="00535933" w:rsidRPr="00061459" w:rsidRDefault="00535933" w:rsidP="00CD579B">
            <w:pPr>
              <w:jc w:val="left"/>
              <w:rPr>
                <w:rFonts w:cs="Times New Roman"/>
                <w:b/>
                <w:bCs/>
              </w:rPr>
            </w:pPr>
            <w:r w:rsidRPr="00061459">
              <w:rPr>
                <w:rFonts w:cs="Times New Roman"/>
                <w:b/>
                <w:bCs/>
              </w:rPr>
              <w:t>Competencias técnicas</w:t>
            </w:r>
          </w:p>
        </w:tc>
      </w:tr>
      <w:tr w:rsidR="00535933" w:rsidRPr="00061459" w14:paraId="36D1819E" w14:textId="77777777" w:rsidTr="00375655">
        <w:trPr>
          <w:gridAfter w:val="1"/>
          <w:wAfter w:w="703" w:type="dxa"/>
        </w:trPr>
        <w:tc>
          <w:tcPr>
            <w:tcW w:w="2069" w:type="dxa"/>
            <w:gridSpan w:val="2"/>
            <w:noWrap/>
            <w:hideMark/>
          </w:tcPr>
          <w:p w14:paraId="4208B988" w14:textId="77777777" w:rsidR="00535933" w:rsidRPr="00061459" w:rsidRDefault="00535933" w:rsidP="00CD579B">
            <w:pPr>
              <w:jc w:val="left"/>
              <w:rPr>
                <w:rFonts w:cs="Times New Roman"/>
                <w:b/>
                <w:bCs/>
              </w:rPr>
            </w:pPr>
            <w:r w:rsidRPr="00061459">
              <w:rPr>
                <w:rFonts w:cs="Times New Roman"/>
                <w:b/>
                <w:bCs/>
              </w:rPr>
              <w:t>Áreas de Conocimientos</w:t>
            </w:r>
          </w:p>
        </w:tc>
        <w:tc>
          <w:tcPr>
            <w:tcW w:w="7282" w:type="dxa"/>
            <w:gridSpan w:val="5"/>
            <w:hideMark/>
          </w:tcPr>
          <w:p w14:paraId="63C27A0F" w14:textId="77777777" w:rsidR="00535933" w:rsidRPr="00061459" w:rsidRDefault="00535933" w:rsidP="00CD579B">
            <w:pPr>
              <w:jc w:val="left"/>
              <w:rPr>
                <w:rFonts w:cs="Times New Roman"/>
              </w:rPr>
            </w:pPr>
            <w:r w:rsidRPr="00061459">
              <w:rPr>
                <w:rFonts w:cs="Times New Roman"/>
              </w:rPr>
              <w:t xml:space="preserve">Debe mantener actualizados los conocimientos y técnicas propias de su especialidad, así como el desarrollo de nuevas competencias con el fin de garantizar su idoneidad permanente, por cuanto su labor exige una actitud proactiva y de servicio con aportes creativos y originales.  </w:t>
            </w:r>
            <w:r w:rsidRPr="00061459">
              <w:rPr>
                <w:rFonts w:cs="Times New Roman"/>
              </w:rPr>
              <w:br/>
              <w:t>Además de los conocimientos propios de su formación, es elemental que conozca sobre:</w:t>
            </w:r>
            <w:r w:rsidRPr="00061459">
              <w:rPr>
                <w:rFonts w:cs="Times New Roman"/>
              </w:rPr>
              <w:br/>
            </w:r>
            <w:r w:rsidRPr="00061459">
              <w:rPr>
                <w:rFonts w:cs="Times New Roman"/>
                <w:b/>
                <w:bCs/>
              </w:rPr>
              <w:t>Cultura organizacional:</w:t>
            </w:r>
            <w:r w:rsidRPr="00061459">
              <w:rPr>
                <w:rFonts w:cs="Times New Roman"/>
              </w:rPr>
              <w:br/>
              <w:t>• Organización y funcionamiento de la Administración Pública Costarricense.</w:t>
            </w:r>
            <w:r w:rsidRPr="00061459">
              <w:rPr>
                <w:rFonts w:cs="Times New Roman"/>
              </w:rPr>
              <w:br/>
              <w:t>• Misión, visión, organización y funciones de la Institución para la cual labora.</w:t>
            </w:r>
            <w:r w:rsidRPr="00061459">
              <w:rPr>
                <w:rFonts w:cs="Times New Roman"/>
              </w:rPr>
              <w:br/>
            </w:r>
            <w:r w:rsidRPr="00061459">
              <w:rPr>
                <w:rFonts w:cs="Times New Roman"/>
                <w:b/>
                <w:bCs/>
              </w:rPr>
              <w:t>Normativa:</w:t>
            </w:r>
            <w:r w:rsidRPr="00061459">
              <w:rPr>
                <w:rFonts w:cs="Times New Roman"/>
              </w:rPr>
              <w:br/>
              <w:t>• Estatuto de Servicio Civil, su Reglamento y demás leyes conexas que regulan el Régimen de Empleo Público.</w:t>
            </w:r>
            <w:r w:rsidRPr="00061459">
              <w:rPr>
                <w:rFonts w:cs="Times New Roman"/>
              </w:rPr>
              <w:br/>
            </w:r>
            <w:r w:rsidRPr="00061459">
              <w:rPr>
                <w:rFonts w:cs="Times New Roman"/>
                <w:b/>
                <w:bCs/>
              </w:rPr>
              <w:t>Técnico-profesionales:</w:t>
            </w:r>
            <w:r w:rsidRPr="00061459">
              <w:rPr>
                <w:rFonts w:cs="Times New Roman"/>
              </w:rPr>
              <w:br/>
              <w:t>• Mantener actualizados los conocimientos y técnicas propias de su especialidad.</w:t>
            </w:r>
            <w:r w:rsidRPr="00061459">
              <w:rPr>
                <w:rFonts w:cs="Times New Roman"/>
              </w:rPr>
              <w:br/>
              <w:t xml:space="preserve">• </w:t>
            </w:r>
            <w:r w:rsidRPr="00061459">
              <w:rPr>
                <w:rFonts w:cs="Times New Roman"/>
                <w:b/>
                <w:bCs/>
              </w:rPr>
              <w:t>Sistemas:</w:t>
            </w:r>
            <w:r w:rsidRPr="00061459">
              <w:rPr>
                <w:rFonts w:cs="Times New Roman"/>
              </w:rPr>
              <w:br/>
              <w:t>• Sistemas informáticos propios de la dependencia donde se ubica, así como herramientas informáticas tales como: procesador de textos y hojas electrónicas, entre otros.</w:t>
            </w:r>
          </w:p>
        </w:tc>
      </w:tr>
      <w:tr w:rsidR="00535933" w:rsidRPr="00061459" w14:paraId="58A4AF64" w14:textId="77777777" w:rsidTr="00375655">
        <w:tc>
          <w:tcPr>
            <w:tcW w:w="10054" w:type="dxa"/>
            <w:gridSpan w:val="8"/>
            <w:shd w:val="clear" w:color="auto" w:fill="002060"/>
            <w:noWrap/>
            <w:hideMark/>
          </w:tcPr>
          <w:p w14:paraId="1E666105" w14:textId="77777777" w:rsidR="00535933" w:rsidRPr="00061459" w:rsidRDefault="00535933" w:rsidP="00CD579B">
            <w:pPr>
              <w:jc w:val="left"/>
              <w:rPr>
                <w:rFonts w:cs="Times New Roman"/>
                <w:b/>
                <w:bCs/>
              </w:rPr>
            </w:pPr>
            <w:r w:rsidRPr="00061459">
              <w:rPr>
                <w:rFonts w:cs="Times New Roman"/>
                <w:b/>
                <w:bCs/>
              </w:rPr>
              <w:t>Responsabilidades</w:t>
            </w:r>
          </w:p>
        </w:tc>
      </w:tr>
      <w:tr w:rsidR="00535933" w:rsidRPr="00061459" w14:paraId="58F26012" w14:textId="77777777" w:rsidTr="00375655">
        <w:tc>
          <w:tcPr>
            <w:tcW w:w="10054" w:type="dxa"/>
            <w:gridSpan w:val="8"/>
            <w:hideMark/>
          </w:tcPr>
          <w:p w14:paraId="40E98078" w14:textId="77777777" w:rsidR="00535933" w:rsidRPr="00061459" w:rsidRDefault="00535933" w:rsidP="00375655">
            <w:pPr>
              <w:rPr>
                <w:rFonts w:cs="Times New Roman"/>
              </w:rPr>
            </w:pPr>
            <w:r w:rsidRPr="00061459">
              <w:rPr>
                <w:rFonts w:cs="Times New Roman"/>
              </w:rPr>
              <w:t xml:space="preserve">La persona de este puesto debe colaborar en el diseño de ambientes de mejora continua para aumentar la calidad integral de los servicios en los diferentes procesos productivos, realizando esfuerzos para disminuir la comisión de errores que pudieren causar cualquier decremento en la calidad de las funciones a ejecutar. Se debe detectar y monitorear tareas que en la ejecución normal del trabajo exigen la evaluación y preparación de la información, instrucciones, análisis, datos </w:t>
            </w:r>
            <w:r w:rsidRPr="00061459">
              <w:rPr>
                <w:rFonts w:cs="Times New Roman"/>
              </w:rPr>
              <w:lastRenderedPageBreak/>
              <w:t xml:space="preserve">estadísticos, que servirán a otros niveles para sus decisiones y acciones, por lo que cualquier turbación o variación en las mismas, impiden el desarrollo normal de las actividades, procesos, entre otros. </w:t>
            </w:r>
          </w:p>
        </w:tc>
      </w:tr>
      <w:tr w:rsidR="00535933" w:rsidRPr="00061459" w14:paraId="290C5081" w14:textId="77777777" w:rsidTr="00375655">
        <w:tc>
          <w:tcPr>
            <w:tcW w:w="10054" w:type="dxa"/>
            <w:gridSpan w:val="8"/>
            <w:shd w:val="clear" w:color="auto" w:fill="002060"/>
            <w:noWrap/>
            <w:hideMark/>
          </w:tcPr>
          <w:p w14:paraId="655C82A1" w14:textId="77777777" w:rsidR="00535933" w:rsidRPr="00061459" w:rsidRDefault="00535933" w:rsidP="00CD579B">
            <w:pPr>
              <w:jc w:val="left"/>
              <w:rPr>
                <w:rFonts w:cs="Times New Roman"/>
                <w:b/>
                <w:bCs/>
              </w:rPr>
            </w:pPr>
            <w:r w:rsidRPr="00061459">
              <w:rPr>
                <w:rFonts w:cs="Times New Roman"/>
                <w:b/>
                <w:bCs/>
              </w:rPr>
              <w:lastRenderedPageBreak/>
              <w:t>Condiciones organizacionales y ambientales</w:t>
            </w:r>
          </w:p>
        </w:tc>
      </w:tr>
      <w:tr w:rsidR="00535933" w:rsidRPr="00061459" w14:paraId="39232DB8" w14:textId="77777777" w:rsidTr="00375655">
        <w:tc>
          <w:tcPr>
            <w:tcW w:w="10054" w:type="dxa"/>
            <w:gridSpan w:val="8"/>
            <w:noWrap/>
            <w:hideMark/>
          </w:tcPr>
          <w:p w14:paraId="58791B8F" w14:textId="77777777" w:rsidR="00535933" w:rsidRPr="00061459" w:rsidRDefault="00535933" w:rsidP="00CD579B">
            <w:pPr>
              <w:jc w:val="left"/>
              <w:rPr>
                <w:rFonts w:cs="Times New Roman"/>
                <w:b/>
                <w:bCs/>
              </w:rPr>
            </w:pPr>
            <w:r w:rsidRPr="00061459">
              <w:rPr>
                <w:rFonts w:cs="Times New Roman"/>
                <w:b/>
                <w:bCs/>
              </w:rPr>
              <w:t>Supervisión recibida</w:t>
            </w:r>
          </w:p>
        </w:tc>
      </w:tr>
      <w:tr w:rsidR="00535933" w:rsidRPr="00061459" w14:paraId="5D152604" w14:textId="77777777" w:rsidTr="00375655">
        <w:tc>
          <w:tcPr>
            <w:tcW w:w="10054" w:type="dxa"/>
            <w:gridSpan w:val="8"/>
            <w:hideMark/>
          </w:tcPr>
          <w:p w14:paraId="159DAD7C" w14:textId="77777777" w:rsidR="00535933" w:rsidRPr="00061459" w:rsidRDefault="00535933" w:rsidP="00CD579B">
            <w:pPr>
              <w:rPr>
                <w:rFonts w:cs="Times New Roman"/>
              </w:rPr>
            </w:pPr>
            <w:r w:rsidRPr="00061459">
              <w:rPr>
                <w:rFonts w:cs="Times New Roman"/>
              </w:rPr>
              <w:t>Trabaja con alguna independencia siguiendo instrucciones de carácter general, métodos y procedimientos establecidos en los manuales, circulares, derivados de la legislación vigente aplicable a su área de actividad. En asuntos fuera de rutina recibe asistencia funcional de sus superiores inmediatos o de profesionales especialistas en la materia. Su labor es evaluada mediante el análisis de los informes o reportes que presenta, la eficiencia y eficacia de los métodos empleados y la calidad de los resultados obtenidos.</w:t>
            </w:r>
          </w:p>
        </w:tc>
      </w:tr>
      <w:tr w:rsidR="00535933" w:rsidRPr="00061459" w14:paraId="7EA69E85" w14:textId="77777777" w:rsidTr="00375655">
        <w:tc>
          <w:tcPr>
            <w:tcW w:w="10054" w:type="dxa"/>
            <w:gridSpan w:val="8"/>
            <w:noWrap/>
            <w:hideMark/>
          </w:tcPr>
          <w:p w14:paraId="0F605B98" w14:textId="77777777" w:rsidR="00535933" w:rsidRPr="00061459" w:rsidRDefault="00535933" w:rsidP="00CD579B">
            <w:pPr>
              <w:jc w:val="left"/>
              <w:rPr>
                <w:rFonts w:cs="Times New Roman"/>
                <w:b/>
                <w:bCs/>
              </w:rPr>
            </w:pPr>
            <w:r w:rsidRPr="00061459">
              <w:rPr>
                <w:rFonts w:cs="Times New Roman"/>
                <w:b/>
                <w:bCs/>
              </w:rPr>
              <w:t>Supervisión ejercida</w:t>
            </w:r>
          </w:p>
        </w:tc>
      </w:tr>
      <w:tr w:rsidR="00535933" w:rsidRPr="00061459" w14:paraId="3084113D" w14:textId="77777777" w:rsidTr="00375655">
        <w:tc>
          <w:tcPr>
            <w:tcW w:w="10054" w:type="dxa"/>
            <w:gridSpan w:val="8"/>
            <w:hideMark/>
          </w:tcPr>
          <w:p w14:paraId="591C5F62" w14:textId="77777777" w:rsidR="00535933" w:rsidRPr="00061459" w:rsidRDefault="00535933" w:rsidP="00CD579B">
            <w:pPr>
              <w:rPr>
                <w:rFonts w:cs="Times New Roman"/>
              </w:rPr>
            </w:pPr>
            <w:r w:rsidRPr="00061459">
              <w:rPr>
                <w:rFonts w:cs="Times New Roman"/>
              </w:rPr>
              <w:t xml:space="preserve">No ejerce supervisión formal. No obstante, según necesidad institucional le puede corresponder coordinar labores de equipos de trabajo conformados por socios laborales de igual o menor nivel. </w:t>
            </w:r>
          </w:p>
        </w:tc>
      </w:tr>
      <w:tr w:rsidR="00535933" w:rsidRPr="00061459" w14:paraId="799B3799" w14:textId="77777777" w:rsidTr="00375655">
        <w:tc>
          <w:tcPr>
            <w:tcW w:w="10054" w:type="dxa"/>
            <w:gridSpan w:val="8"/>
            <w:noWrap/>
            <w:hideMark/>
          </w:tcPr>
          <w:p w14:paraId="55961472" w14:textId="77777777" w:rsidR="00535933" w:rsidRPr="00061459" w:rsidRDefault="00535933" w:rsidP="00CD579B">
            <w:pPr>
              <w:jc w:val="left"/>
              <w:rPr>
                <w:rFonts w:cs="Times New Roman"/>
                <w:b/>
                <w:bCs/>
              </w:rPr>
            </w:pPr>
            <w:r w:rsidRPr="00061459">
              <w:rPr>
                <w:rFonts w:cs="Times New Roman"/>
                <w:b/>
                <w:bCs/>
              </w:rPr>
              <w:t>Relaciones de trabajo</w:t>
            </w:r>
          </w:p>
        </w:tc>
      </w:tr>
      <w:tr w:rsidR="00535933" w:rsidRPr="00061459" w14:paraId="63F9C591" w14:textId="77777777" w:rsidTr="00375655">
        <w:tc>
          <w:tcPr>
            <w:tcW w:w="10054" w:type="dxa"/>
            <w:gridSpan w:val="8"/>
            <w:hideMark/>
          </w:tcPr>
          <w:p w14:paraId="52B0CEC9" w14:textId="77777777" w:rsidR="00535933" w:rsidRPr="00061459" w:rsidRDefault="00535933" w:rsidP="00CD579B">
            <w:pPr>
              <w:rPr>
                <w:rFonts w:cs="Times New Roman"/>
              </w:rPr>
            </w:pPr>
            <w:r w:rsidRPr="00061459">
              <w:rPr>
                <w:rFonts w:cs="Times New Roman"/>
              </w:rPr>
              <w:t>La   actividad   origina   relaciones   constantes con superiores, compañeros, funcionarios de instituciones públicas y de empresas privadas y público en general, todas las cuales deben ser atendidas con tacto y discreción.</w:t>
            </w:r>
          </w:p>
        </w:tc>
      </w:tr>
      <w:tr w:rsidR="00535933" w:rsidRPr="00061459" w14:paraId="7AB9192A" w14:textId="77777777" w:rsidTr="00375655">
        <w:tc>
          <w:tcPr>
            <w:tcW w:w="10054" w:type="dxa"/>
            <w:gridSpan w:val="8"/>
            <w:noWrap/>
            <w:hideMark/>
          </w:tcPr>
          <w:p w14:paraId="001D2FA2" w14:textId="77777777" w:rsidR="00535933" w:rsidRPr="00061459" w:rsidRDefault="00535933" w:rsidP="00CD579B">
            <w:pPr>
              <w:jc w:val="left"/>
              <w:rPr>
                <w:rFonts w:cs="Times New Roman"/>
                <w:b/>
                <w:bCs/>
              </w:rPr>
            </w:pPr>
            <w:r w:rsidRPr="00061459">
              <w:rPr>
                <w:rFonts w:cs="Times New Roman"/>
                <w:b/>
                <w:bCs/>
              </w:rPr>
              <w:t>Consecuencias del error</w:t>
            </w:r>
          </w:p>
        </w:tc>
      </w:tr>
      <w:tr w:rsidR="00535933" w:rsidRPr="00061459" w14:paraId="751870EF" w14:textId="77777777" w:rsidTr="00375655">
        <w:tc>
          <w:tcPr>
            <w:tcW w:w="10054" w:type="dxa"/>
            <w:gridSpan w:val="8"/>
            <w:hideMark/>
          </w:tcPr>
          <w:p w14:paraId="2A074CC2" w14:textId="77777777" w:rsidR="00535933" w:rsidRPr="00061459" w:rsidRDefault="00535933" w:rsidP="00CD579B">
            <w:pPr>
              <w:rPr>
                <w:rFonts w:cs="Times New Roman"/>
              </w:rPr>
            </w:pPr>
            <w:r w:rsidRPr="00061459">
              <w:rPr>
                <w:rFonts w:cs="Times New Roman"/>
              </w:rPr>
              <w:t>Resultado pérdidas parciales y atrasos de consideración con un costo para la empresa y como consecuencia un alto índice de error para las acciones consecuentes de sus superiores por lo que las actividades deben ser realizadas con sumo cuidado y precisión.</w:t>
            </w:r>
          </w:p>
        </w:tc>
      </w:tr>
      <w:tr w:rsidR="00535933" w:rsidRPr="00061459" w14:paraId="465953BC" w14:textId="77777777" w:rsidTr="00375655">
        <w:tc>
          <w:tcPr>
            <w:tcW w:w="10054" w:type="dxa"/>
            <w:gridSpan w:val="8"/>
            <w:noWrap/>
            <w:hideMark/>
          </w:tcPr>
          <w:p w14:paraId="45B18573" w14:textId="77777777" w:rsidR="00535933" w:rsidRPr="00061459" w:rsidRDefault="00535933" w:rsidP="00CD579B">
            <w:pPr>
              <w:jc w:val="left"/>
              <w:rPr>
                <w:rFonts w:cs="Times New Roman"/>
                <w:b/>
                <w:bCs/>
              </w:rPr>
            </w:pPr>
            <w:r w:rsidRPr="00061459">
              <w:rPr>
                <w:rFonts w:cs="Times New Roman"/>
                <w:b/>
                <w:bCs/>
              </w:rPr>
              <w:t>Por equipo y materiales</w:t>
            </w:r>
          </w:p>
        </w:tc>
      </w:tr>
      <w:tr w:rsidR="00535933" w:rsidRPr="00061459" w14:paraId="2B5A887C" w14:textId="77777777" w:rsidTr="00375655">
        <w:tc>
          <w:tcPr>
            <w:tcW w:w="10054" w:type="dxa"/>
            <w:gridSpan w:val="8"/>
            <w:hideMark/>
          </w:tcPr>
          <w:p w14:paraId="6BEE2DA8" w14:textId="77777777" w:rsidR="00535933" w:rsidRPr="00061459" w:rsidRDefault="00535933" w:rsidP="00CD579B">
            <w:pPr>
              <w:rPr>
                <w:rFonts w:cs="Times New Roman"/>
              </w:rPr>
            </w:pPr>
            <w:r w:rsidRPr="00061459">
              <w:rPr>
                <w:rFonts w:cs="Times New Roman"/>
              </w:rPr>
              <w:t>Es responsable por el adecuado empleo del equipo y los materiales asignados para el cumplimiento de las actividades.</w:t>
            </w:r>
          </w:p>
        </w:tc>
      </w:tr>
      <w:tr w:rsidR="00535933" w:rsidRPr="00061459" w14:paraId="74098692" w14:textId="77777777" w:rsidTr="00375655">
        <w:tc>
          <w:tcPr>
            <w:tcW w:w="10054" w:type="dxa"/>
            <w:gridSpan w:val="8"/>
            <w:noWrap/>
            <w:hideMark/>
          </w:tcPr>
          <w:p w14:paraId="4B32B9AA" w14:textId="77777777" w:rsidR="00535933" w:rsidRPr="00061459" w:rsidRDefault="00535933" w:rsidP="00CD579B">
            <w:pPr>
              <w:jc w:val="left"/>
              <w:rPr>
                <w:rFonts w:cs="Times New Roman"/>
                <w:b/>
                <w:bCs/>
              </w:rPr>
            </w:pPr>
            <w:r w:rsidRPr="00061459">
              <w:rPr>
                <w:rFonts w:cs="Times New Roman"/>
                <w:b/>
                <w:bCs/>
              </w:rPr>
              <w:t>Condiciones de trabajo</w:t>
            </w:r>
          </w:p>
        </w:tc>
      </w:tr>
      <w:tr w:rsidR="00535933" w:rsidRPr="00061459" w14:paraId="40E39708" w14:textId="77777777" w:rsidTr="00375655">
        <w:tc>
          <w:tcPr>
            <w:tcW w:w="10054" w:type="dxa"/>
            <w:gridSpan w:val="8"/>
            <w:hideMark/>
          </w:tcPr>
          <w:p w14:paraId="2C7C8ABF" w14:textId="77777777" w:rsidR="00535933" w:rsidRPr="00061459" w:rsidRDefault="00535933" w:rsidP="00CD579B">
            <w:pPr>
              <w:rPr>
                <w:rFonts w:cs="Times New Roman"/>
              </w:rPr>
            </w:pPr>
            <w:r w:rsidRPr="00061459">
              <w:rPr>
                <w:rFonts w:cs="Times New Roman"/>
              </w:rPr>
              <w:t xml:space="preserve">Por lo general, no está expuesto a condiciones de trabajo desagradables, pero aunque sí intensas, en lo que respecta a jornadas de atención a clientes ansiosos por respuestas consecuentes y rápidas, donde debe mostrar aplomo, paciencia y amplio dominio de la materia que lo ocupa. Debido al dinamismo de sus labores y al volumen de su trabajo le puede corresponder jornadas extraordinarias.  No obstante, por lo general las condiciones en que se desarrolla el trabajo son buenas. </w:t>
            </w:r>
          </w:p>
        </w:tc>
      </w:tr>
    </w:tbl>
    <w:p w14:paraId="7625D8FB" w14:textId="095D022F" w:rsidR="00535933" w:rsidRPr="00061459" w:rsidRDefault="00535933" w:rsidP="00013F10">
      <w:pPr>
        <w:tabs>
          <w:tab w:val="left" w:pos="2182"/>
          <w:tab w:val="left" w:pos="4931"/>
          <w:tab w:val="left" w:pos="5578"/>
          <w:tab w:val="left" w:pos="6183"/>
          <w:tab w:val="left" w:pos="6778"/>
        </w:tabs>
        <w:jc w:val="left"/>
        <w:rPr>
          <w:rFonts w:eastAsia="Calibri" w:cs="Times New Roman"/>
          <w:lang w:eastAsia="en-US"/>
        </w:rPr>
      </w:pPr>
      <w:r w:rsidRPr="00061459">
        <w:rPr>
          <w:rFonts w:eastAsia="Calibri" w:cs="Times New Roman"/>
          <w:lang w:eastAsia="en-US"/>
        </w:rPr>
        <w:tab/>
      </w:r>
      <w:r w:rsidRPr="00061459">
        <w:rPr>
          <w:rFonts w:eastAsia="Calibri" w:cs="Times New Roman"/>
          <w:lang w:eastAsia="en-US"/>
        </w:rPr>
        <w:tab/>
      </w:r>
      <w:r w:rsidRPr="00061459">
        <w:rPr>
          <w:rFonts w:eastAsia="Calibri" w:cs="Times New Roman"/>
          <w:lang w:eastAsia="en-US"/>
        </w:rPr>
        <w:tab/>
      </w:r>
    </w:p>
    <w:p w14:paraId="09E94391" w14:textId="5380944F" w:rsidR="00375655" w:rsidRDefault="00474CDF" w:rsidP="00375655">
      <w:pPr>
        <w:rPr>
          <w:rFonts w:ascii="Arial" w:eastAsiaTheme="minorHAnsi" w:hAnsi="Arial" w:cs="Arial"/>
          <w:b/>
          <w:color w:val="000000"/>
          <w:highlight w:val="lightGray"/>
          <w:lang w:eastAsia="en-US"/>
        </w:rPr>
      </w:pPr>
      <w:r w:rsidRPr="00B11666">
        <w:rPr>
          <w:rFonts w:ascii="Arial" w:eastAsiaTheme="minorHAnsi" w:hAnsi="Arial" w:cs="Arial"/>
          <w:color w:val="000000"/>
          <w:highlight w:val="lightGray"/>
          <w:lang w:eastAsia="en-US"/>
        </w:rPr>
        <w:lastRenderedPageBreak/>
        <w:t xml:space="preserve">Gráfica que perfila el cago JCA </w:t>
      </w:r>
      <w:r w:rsidR="00375655">
        <w:rPr>
          <w:rFonts w:ascii="Arial" w:eastAsiaTheme="minorHAnsi" w:hAnsi="Arial" w:cs="Arial"/>
          <w:color w:val="000000"/>
          <w:highlight w:val="lightGray"/>
          <w:lang w:eastAsia="en-US"/>
        </w:rPr>
        <w:t xml:space="preserve">Asistente de Procesos de </w:t>
      </w:r>
      <w:r w:rsidR="00BA1682">
        <w:rPr>
          <w:rFonts w:ascii="Arial" w:eastAsiaTheme="minorHAnsi" w:hAnsi="Arial" w:cs="Arial"/>
          <w:color w:val="000000"/>
          <w:highlight w:val="lightGray"/>
          <w:lang w:eastAsia="en-US"/>
        </w:rPr>
        <w:t xml:space="preserve">Crédito </w:t>
      </w:r>
      <w:r w:rsidR="00BA1682" w:rsidRPr="00B11666">
        <w:rPr>
          <w:rFonts w:ascii="Arial" w:eastAsiaTheme="minorHAnsi" w:hAnsi="Arial" w:cs="Arial"/>
          <w:color w:val="000000"/>
          <w:highlight w:val="lightGray"/>
          <w:lang w:eastAsia="en-US"/>
        </w:rPr>
        <w:t>con</w:t>
      </w:r>
      <w:r w:rsidRPr="00B11666">
        <w:rPr>
          <w:rFonts w:ascii="Arial" w:eastAsiaTheme="minorHAnsi" w:hAnsi="Arial" w:cs="Arial"/>
          <w:color w:val="000000"/>
          <w:highlight w:val="lightGray"/>
          <w:lang w:eastAsia="en-US"/>
        </w:rPr>
        <w:t xml:space="preserve"> la que </w:t>
      </w:r>
      <w:r w:rsidR="00C06DD5">
        <w:rPr>
          <w:rFonts w:ascii="Arial" w:eastAsiaTheme="minorHAnsi" w:hAnsi="Arial" w:cs="Arial"/>
          <w:color w:val="000000"/>
          <w:highlight w:val="lightGray"/>
          <w:lang w:eastAsia="en-US"/>
        </w:rPr>
        <w:t>t</w:t>
      </w:r>
      <w:r w:rsidRPr="00B11666">
        <w:rPr>
          <w:rFonts w:ascii="Arial" w:eastAsiaTheme="minorHAnsi" w:hAnsi="Arial" w:cs="Arial"/>
          <w:color w:val="000000"/>
          <w:highlight w:val="lightGray"/>
          <w:lang w:eastAsia="en-US"/>
        </w:rPr>
        <w:t>rabajaremos para calificar el DISC con base en las competencias requeridas para el cargo, según nuestras políticas internas</w:t>
      </w:r>
      <w:r w:rsidR="00BA1682">
        <w:rPr>
          <w:rFonts w:ascii="Arial" w:eastAsiaTheme="minorHAnsi" w:hAnsi="Arial" w:cs="Arial"/>
          <w:color w:val="000000"/>
          <w:highlight w:val="lightGray"/>
          <w:lang w:eastAsia="en-US"/>
        </w:rPr>
        <w:t>.</w:t>
      </w:r>
      <w:r w:rsidR="00375655">
        <w:rPr>
          <w:noProof/>
        </w:rPr>
        <w:drawing>
          <wp:inline distT="0" distB="0" distL="0" distR="0" wp14:anchorId="0E0F6025" wp14:editId="67EF33AC">
            <wp:extent cx="4892142" cy="2815389"/>
            <wp:effectExtent l="0" t="0" r="381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07111" cy="2824003"/>
                    </a:xfrm>
                    <a:prstGeom prst="rect">
                      <a:avLst/>
                    </a:prstGeom>
                  </pic:spPr>
                </pic:pic>
              </a:graphicData>
            </a:graphic>
          </wp:inline>
        </w:drawing>
      </w:r>
    </w:p>
    <w:sectPr w:rsidR="00375655" w:rsidSect="000909D6">
      <w:footerReference w:type="default" r:id="rId11"/>
      <w:pgSz w:w="12240" w:h="15840"/>
      <w:pgMar w:top="1135" w:right="1325"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3444C" w14:textId="77777777" w:rsidR="00A92638" w:rsidRDefault="00A92638" w:rsidP="00873076">
      <w:pPr>
        <w:spacing w:before="0" w:after="0"/>
      </w:pPr>
      <w:r>
        <w:separator/>
      </w:r>
    </w:p>
  </w:endnote>
  <w:endnote w:type="continuationSeparator" w:id="0">
    <w:p w14:paraId="7365BAD1" w14:textId="77777777" w:rsidR="00A92638" w:rsidRDefault="00A92638" w:rsidP="008730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42871"/>
      <w:docPartObj>
        <w:docPartGallery w:val="Page Numbers (Bottom of Page)"/>
        <w:docPartUnique/>
      </w:docPartObj>
    </w:sdtPr>
    <w:sdtEndPr/>
    <w:sdtContent>
      <w:p w14:paraId="41CD2DE7" w14:textId="77777777" w:rsidR="00873076" w:rsidRDefault="00873076">
        <w:pPr>
          <w:pStyle w:val="Piedepgina"/>
          <w:jc w:val="right"/>
        </w:pPr>
        <w:r>
          <w:fldChar w:fldCharType="begin"/>
        </w:r>
        <w:r>
          <w:instrText>PAGE   \* MERGEFORMAT</w:instrText>
        </w:r>
        <w:r>
          <w:fldChar w:fldCharType="separate"/>
        </w:r>
        <w:r w:rsidR="00E05694" w:rsidRPr="00E05694">
          <w:rPr>
            <w:noProof/>
            <w:lang w:val="es-ES"/>
          </w:rPr>
          <w:t>10</w:t>
        </w:r>
        <w:r>
          <w:fldChar w:fldCharType="end"/>
        </w:r>
      </w:p>
    </w:sdtContent>
  </w:sdt>
  <w:p w14:paraId="7766D241" w14:textId="77777777" w:rsidR="00873076" w:rsidRDefault="0087307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3C05F" w14:textId="77777777" w:rsidR="00A92638" w:rsidRDefault="00A92638" w:rsidP="00873076">
      <w:pPr>
        <w:spacing w:before="0" w:after="0"/>
      </w:pPr>
      <w:r>
        <w:separator/>
      </w:r>
    </w:p>
  </w:footnote>
  <w:footnote w:type="continuationSeparator" w:id="0">
    <w:p w14:paraId="05289C77" w14:textId="77777777" w:rsidR="00A92638" w:rsidRDefault="00A92638" w:rsidP="00873076">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353E9"/>
    <w:multiLevelType w:val="hybridMultilevel"/>
    <w:tmpl w:val="9D8A4206"/>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2B86E5B"/>
    <w:multiLevelType w:val="hybridMultilevel"/>
    <w:tmpl w:val="D7EAC9CC"/>
    <w:lvl w:ilvl="0" w:tplc="BE881FC2">
      <w:numFmt w:val="bullet"/>
      <w:lvlText w:val=""/>
      <w:lvlJc w:val="left"/>
      <w:pPr>
        <w:ind w:left="720" w:hanging="360"/>
      </w:pPr>
      <w:rPr>
        <w:rFonts w:ascii="Symbol" w:eastAsiaTheme="majorEastAsia" w:hAnsi="Symbol" w:cstheme="maj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F5E1B69"/>
    <w:multiLevelType w:val="hybridMultilevel"/>
    <w:tmpl w:val="F96E85C6"/>
    <w:lvl w:ilvl="0" w:tplc="157C9386">
      <w:start w:val="2"/>
      <w:numFmt w:val="bullet"/>
      <w:lvlText w:val=""/>
      <w:lvlJc w:val="left"/>
      <w:pPr>
        <w:ind w:left="720" w:hanging="360"/>
      </w:pPr>
      <w:rPr>
        <w:rFonts w:ascii="Symbol" w:eastAsia="Calibri" w:hAnsi="Symbol"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 w15:restartNumberingAfterBreak="0">
    <w:nsid w:val="2267092B"/>
    <w:multiLevelType w:val="hybridMultilevel"/>
    <w:tmpl w:val="4EBCE35C"/>
    <w:lvl w:ilvl="0" w:tplc="A498C348">
      <w:numFmt w:val="bullet"/>
      <w:lvlText w:val=""/>
      <w:lvlJc w:val="left"/>
      <w:pPr>
        <w:ind w:left="720" w:hanging="360"/>
      </w:pPr>
      <w:rPr>
        <w:rFonts w:ascii="Symbol" w:eastAsiaTheme="majorEastAsia" w:hAnsi="Symbol" w:cstheme="maj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53E014A"/>
    <w:multiLevelType w:val="hybridMultilevel"/>
    <w:tmpl w:val="7E3EA88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2164241"/>
    <w:multiLevelType w:val="hybridMultilevel"/>
    <w:tmpl w:val="52B2E130"/>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6" w15:restartNumberingAfterBreak="0">
    <w:nsid w:val="5A6E6956"/>
    <w:multiLevelType w:val="hybridMultilevel"/>
    <w:tmpl w:val="07D0F39E"/>
    <w:lvl w:ilvl="0" w:tplc="8A5210DA">
      <w:start w:val="1"/>
      <w:numFmt w:val="lowerLetter"/>
      <w:lvlText w:val="%1."/>
      <w:lvlJc w:val="left"/>
      <w:pPr>
        <w:ind w:left="720" w:hanging="360"/>
      </w:pPr>
      <w:rPr>
        <w:b/>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7" w15:restartNumberingAfterBreak="0">
    <w:nsid w:val="7FA24EB9"/>
    <w:multiLevelType w:val="hybridMultilevel"/>
    <w:tmpl w:val="8BCED7CA"/>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1"/>
  </w:num>
  <w:num w:numId="4">
    <w:abstractNumId w:val="0"/>
  </w:num>
  <w:num w:numId="5">
    <w:abstractNumId w:val="3"/>
  </w:num>
  <w:num w:numId="6">
    <w:abstractNumId w:val="2"/>
    <w:lvlOverride w:ilvl="0"/>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CDF"/>
    <w:rsid w:val="00013F10"/>
    <w:rsid w:val="00085502"/>
    <w:rsid w:val="000909D6"/>
    <w:rsid w:val="00091748"/>
    <w:rsid w:val="000D6E3E"/>
    <w:rsid w:val="00142C98"/>
    <w:rsid w:val="00221462"/>
    <w:rsid w:val="00234D2E"/>
    <w:rsid w:val="00236DE9"/>
    <w:rsid w:val="00244B04"/>
    <w:rsid w:val="00262A8D"/>
    <w:rsid w:val="00375655"/>
    <w:rsid w:val="00383EFC"/>
    <w:rsid w:val="003F1F7C"/>
    <w:rsid w:val="00417D58"/>
    <w:rsid w:val="004523C5"/>
    <w:rsid w:val="00470629"/>
    <w:rsid w:val="00474CDF"/>
    <w:rsid w:val="00480A4E"/>
    <w:rsid w:val="00535933"/>
    <w:rsid w:val="00726614"/>
    <w:rsid w:val="0077301D"/>
    <w:rsid w:val="007B785D"/>
    <w:rsid w:val="007D61AE"/>
    <w:rsid w:val="0080209E"/>
    <w:rsid w:val="0084686A"/>
    <w:rsid w:val="00852D38"/>
    <w:rsid w:val="00873076"/>
    <w:rsid w:val="00876FE9"/>
    <w:rsid w:val="009951EE"/>
    <w:rsid w:val="009E03AE"/>
    <w:rsid w:val="00A3196E"/>
    <w:rsid w:val="00A5189F"/>
    <w:rsid w:val="00A92638"/>
    <w:rsid w:val="00AD43C1"/>
    <w:rsid w:val="00B16D0E"/>
    <w:rsid w:val="00B94244"/>
    <w:rsid w:val="00BA1682"/>
    <w:rsid w:val="00C00B89"/>
    <w:rsid w:val="00C06DD5"/>
    <w:rsid w:val="00C72B7B"/>
    <w:rsid w:val="00CD1F00"/>
    <w:rsid w:val="00CD426D"/>
    <w:rsid w:val="00D02B2D"/>
    <w:rsid w:val="00D6742C"/>
    <w:rsid w:val="00DC2C9B"/>
    <w:rsid w:val="00DE537A"/>
    <w:rsid w:val="00E05694"/>
    <w:rsid w:val="00E05719"/>
    <w:rsid w:val="00E91D77"/>
    <w:rsid w:val="00EF0387"/>
    <w:rsid w:val="00F023C5"/>
    <w:rsid w:val="00FB5DE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0723F"/>
  <w15:chartTrackingRefBased/>
  <w15:docId w15:val="{2C63F40F-835E-423C-8FF0-46CDF721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CDF"/>
    <w:pPr>
      <w:spacing w:before="120" w:after="120" w:line="240" w:lineRule="auto"/>
      <w:jc w:val="both"/>
    </w:pPr>
    <w:rPr>
      <w:rFonts w:ascii="Arial Narrow" w:eastAsia="Times New Roman" w:hAnsi="Arial Narrow" w:cs="Tahoma"/>
      <w:lang w:eastAsia="es-CR"/>
    </w:rPr>
  </w:style>
  <w:style w:type="paragraph" w:styleId="Ttulo1">
    <w:name w:val="heading 1"/>
    <w:basedOn w:val="Normal"/>
    <w:next w:val="Normal"/>
    <w:link w:val="Ttulo1Car"/>
    <w:uiPriority w:val="9"/>
    <w:qFormat/>
    <w:rsid w:val="00474CDF"/>
    <w:pPr>
      <w:keepNext/>
      <w:keepLines/>
      <w:spacing w:before="240" w:after="0" w:line="276" w:lineRule="auto"/>
      <w:jc w:val="left"/>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74CDF"/>
    <w:pPr>
      <w:keepNext/>
      <w:keepLines/>
      <w:spacing w:before="200" w:after="0"/>
      <w:outlineLvl w:val="1"/>
    </w:pPr>
    <w:rPr>
      <w:b/>
      <w:bCs/>
    </w:rPr>
  </w:style>
  <w:style w:type="paragraph" w:styleId="Ttulo4">
    <w:name w:val="heading 4"/>
    <w:basedOn w:val="Normal"/>
    <w:next w:val="Normal"/>
    <w:link w:val="Ttulo4Car"/>
    <w:uiPriority w:val="9"/>
    <w:unhideWhenUsed/>
    <w:qFormat/>
    <w:rsid w:val="00474CD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74CDF"/>
    <w:rPr>
      <w:rFonts w:ascii="Arial Narrow" w:eastAsia="Times New Roman" w:hAnsi="Arial Narrow" w:cs="Tahoma"/>
      <w:b/>
      <w:bCs/>
      <w:lang w:eastAsia="es-CR"/>
    </w:rPr>
  </w:style>
  <w:style w:type="table" w:styleId="Tablaconcuadrcula">
    <w:name w:val="Table Grid"/>
    <w:basedOn w:val="Tablanormal"/>
    <w:uiPriority w:val="39"/>
    <w:rsid w:val="00474CDF"/>
    <w:pPr>
      <w:spacing w:after="0" w:line="240" w:lineRule="auto"/>
    </w:pPr>
    <w:rPr>
      <w:rFonts w:ascii="Calibri" w:eastAsia="Times New Roman" w:hAnsi="Calibri" w:cs="Times New Roman"/>
      <w:sz w:val="20"/>
      <w:szCs w:val="20"/>
      <w:lang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4Car">
    <w:name w:val="Título 4 Car"/>
    <w:basedOn w:val="Fuentedeprrafopredeter"/>
    <w:link w:val="Ttulo4"/>
    <w:uiPriority w:val="9"/>
    <w:rsid w:val="00474CDF"/>
    <w:rPr>
      <w:rFonts w:asciiTheme="majorHAnsi" w:eastAsiaTheme="majorEastAsia" w:hAnsiTheme="majorHAnsi" w:cstheme="majorBidi"/>
      <w:i/>
      <w:iCs/>
      <w:color w:val="2E74B5" w:themeColor="accent1" w:themeShade="BF"/>
      <w:lang w:eastAsia="es-CR"/>
    </w:rPr>
  </w:style>
  <w:style w:type="character" w:customStyle="1" w:styleId="Ttulo1Car">
    <w:name w:val="Título 1 Car"/>
    <w:basedOn w:val="Fuentedeprrafopredeter"/>
    <w:link w:val="Ttulo1"/>
    <w:uiPriority w:val="9"/>
    <w:rsid w:val="00474CDF"/>
    <w:rPr>
      <w:rFonts w:asciiTheme="majorHAnsi" w:eastAsiaTheme="majorEastAsia" w:hAnsiTheme="majorHAnsi" w:cstheme="majorBidi"/>
      <w:color w:val="2E74B5" w:themeColor="accent1" w:themeShade="BF"/>
      <w:sz w:val="32"/>
      <w:szCs w:val="32"/>
      <w:lang w:eastAsia="es-CR"/>
    </w:rPr>
  </w:style>
  <w:style w:type="paragraph" w:styleId="Prrafodelista">
    <w:name w:val="List Paragraph"/>
    <w:aliases w:val="3,Title 4,Párrafo de Informe de Auditoría"/>
    <w:basedOn w:val="Normal"/>
    <w:link w:val="PrrafodelistaCar"/>
    <w:uiPriority w:val="34"/>
    <w:qFormat/>
    <w:rsid w:val="00474CDF"/>
    <w:pPr>
      <w:spacing w:before="0" w:after="200" w:line="276" w:lineRule="auto"/>
      <w:ind w:left="720"/>
      <w:contextualSpacing/>
      <w:jc w:val="left"/>
    </w:pPr>
    <w:rPr>
      <w:rFonts w:asciiTheme="minorHAnsi" w:eastAsiaTheme="minorEastAsia" w:hAnsiTheme="minorHAnsi" w:cstheme="minorBidi"/>
    </w:rPr>
  </w:style>
  <w:style w:type="character" w:customStyle="1" w:styleId="PrrafodelistaCar">
    <w:name w:val="Párrafo de lista Car"/>
    <w:aliases w:val="3 Car,Title 4 Car,Párrafo de Informe de Auditoría Car"/>
    <w:link w:val="Prrafodelista"/>
    <w:uiPriority w:val="34"/>
    <w:rsid w:val="00474CDF"/>
    <w:rPr>
      <w:rFonts w:eastAsiaTheme="minorEastAsia"/>
      <w:lang w:eastAsia="es-CR"/>
    </w:rPr>
  </w:style>
  <w:style w:type="table" w:customStyle="1" w:styleId="Tablaconcuadrcula7">
    <w:name w:val="Tabla con cuadrícula7"/>
    <w:basedOn w:val="Tablanormal"/>
    <w:next w:val="Tablaconcuadrcula"/>
    <w:uiPriority w:val="39"/>
    <w:rsid w:val="008730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73076"/>
    <w:pPr>
      <w:tabs>
        <w:tab w:val="center" w:pos="4419"/>
        <w:tab w:val="right" w:pos="8838"/>
      </w:tabs>
      <w:spacing w:before="0" w:after="0"/>
    </w:pPr>
  </w:style>
  <w:style w:type="character" w:customStyle="1" w:styleId="EncabezadoCar">
    <w:name w:val="Encabezado Car"/>
    <w:basedOn w:val="Fuentedeprrafopredeter"/>
    <w:link w:val="Encabezado"/>
    <w:uiPriority w:val="99"/>
    <w:rsid w:val="00873076"/>
    <w:rPr>
      <w:rFonts w:ascii="Arial Narrow" w:eastAsia="Times New Roman" w:hAnsi="Arial Narrow" w:cs="Tahoma"/>
      <w:lang w:eastAsia="es-CR"/>
    </w:rPr>
  </w:style>
  <w:style w:type="paragraph" w:styleId="Piedepgina">
    <w:name w:val="footer"/>
    <w:basedOn w:val="Normal"/>
    <w:link w:val="PiedepginaCar"/>
    <w:uiPriority w:val="99"/>
    <w:unhideWhenUsed/>
    <w:rsid w:val="00873076"/>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873076"/>
    <w:rPr>
      <w:rFonts w:ascii="Arial Narrow" w:eastAsia="Times New Roman" w:hAnsi="Arial Narrow" w:cs="Tahoma"/>
      <w:lang w:eastAsia="es-CR"/>
    </w:rPr>
  </w:style>
  <w:style w:type="table" w:customStyle="1" w:styleId="Tablaconcuadrcula26">
    <w:name w:val="Tabla con cuadrícula26"/>
    <w:basedOn w:val="Tablanormal"/>
    <w:next w:val="Tablaconcuadrcula"/>
    <w:uiPriority w:val="39"/>
    <w:rsid w:val="00B942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535933"/>
    <w:pPr>
      <w:spacing w:after="0" w:line="240" w:lineRule="auto"/>
    </w:pPr>
    <w:rPr>
      <w:rFonts w:ascii="Calibri" w:eastAsia="Calibri" w:hAnsi="Calibri" w:cs="Times New Roman"/>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686A"/>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84686A"/>
    <w:rPr>
      <w:color w:val="0563C1" w:themeColor="hyperlink"/>
      <w:u w:val="single"/>
    </w:rPr>
  </w:style>
  <w:style w:type="character" w:customStyle="1" w:styleId="UnresolvedMention">
    <w:name w:val="Unresolved Mention"/>
    <w:basedOn w:val="Fuentedeprrafopredeter"/>
    <w:uiPriority w:val="99"/>
    <w:semiHidden/>
    <w:unhideWhenUsed/>
    <w:rsid w:val="0084686A"/>
    <w:rPr>
      <w:color w:val="605E5C"/>
      <w:shd w:val="clear" w:color="auto" w:fill="E1DFDD"/>
    </w:rPr>
  </w:style>
  <w:style w:type="character" w:customStyle="1" w:styleId="normaltextrun">
    <w:name w:val="normaltextrun"/>
    <w:basedOn w:val="Fuentedeprrafopredeter"/>
    <w:rsid w:val="00E05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35777">
      <w:bodyDiv w:val="1"/>
      <w:marLeft w:val="0"/>
      <w:marRight w:val="0"/>
      <w:marTop w:val="0"/>
      <w:marBottom w:val="0"/>
      <w:divBdr>
        <w:top w:val="none" w:sz="0" w:space="0" w:color="auto"/>
        <w:left w:val="none" w:sz="0" w:space="0" w:color="auto"/>
        <w:bottom w:val="none" w:sz="0" w:space="0" w:color="auto"/>
        <w:right w:val="none" w:sz="0" w:space="0" w:color="auto"/>
      </w:divBdr>
      <w:divsChild>
        <w:div w:id="1864854829">
          <w:marLeft w:val="0"/>
          <w:marRight w:val="0"/>
          <w:marTop w:val="0"/>
          <w:marBottom w:val="0"/>
          <w:divBdr>
            <w:top w:val="none" w:sz="0" w:space="0" w:color="auto"/>
            <w:left w:val="none" w:sz="0" w:space="0" w:color="auto"/>
            <w:bottom w:val="none" w:sz="0" w:space="0" w:color="auto"/>
            <w:right w:val="none" w:sz="0" w:space="0" w:color="auto"/>
          </w:divBdr>
        </w:div>
      </w:divsChild>
    </w:div>
    <w:div w:id="819348992">
      <w:bodyDiv w:val="1"/>
      <w:marLeft w:val="0"/>
      <w:marRight w:val="0"/>
      <w:marTop w:val="0"/>
      <w:marBottom w:val="0"/>
      <w:divBdr>
        <w:top w:val="none" w:sz="0" w:space="0" w:color="auto"/>
        <w:left w:val="none" w:sz="0" w:space="0" w:color="auto"/>
        <w:bottom w:val="none" w:sz="0" w:space="0" w:color="auto"/>
        <w:right w:val="none" w:sz="0" w:space="0" w:color="auto"/>
      </w:divBdr>
      <w:divsChild>
        <w:div w:id="328295065">
          <w:marLeft w:val="0"/>
          <w:marRight w:val="0"/>
          <w:marTop w:val="0"/>
          <w:marBottom w:val="0"/>
          <w:divBdr>
            <w:top w:val="none" w:sz="0" w:space="0" w:color="auto"/>
            <w:left w:val="none" w:sz="0" w:space="0" w:color="auto"/>
            <w:bottom w:val="none" w:sz="0" w:space="0" w:color="auto"/>
            <w:right w:val="none" w:sz="0" w:space="0" w:color="auto"/>
          </w:divBdr>
        </w:div>
      </w:divsChild>
    </w:div>
    <w:div w:id="843016556">
      <w:bodyDiv w:val="1"/>
      <w:marLeft w:val="0"/>
      <w:marRight w:val="0"/>
      <w:marTop w:val="0"/>
      <w:marBottom w:val="0"/>
      <w:divBdr>
        <w:top w:val="none" w:sz="0" w:space="0" w:color="auto"/>
        <w:left w:val="none" w:sz="0" w:space="0" w:color="auto"/>
        <w:bottom w:val="none" w:sz="0" w:space="0" w:color="auto"/>
        <w:right w:val="none" w:sz="0" w:space="0" w:color="auto"/>
      </w:divBdr>
      <w:divsChild>
        <w:div w:id="996226610">
          <w:marLeft w:val="0"/>
          <w:marRight w:val="0"/>
          <w:marTop w:val="0"/>
          <w:marBottom w:val="0"/>
          <w:divBdr>
            <w:top w:val="none" w:sz="0" w:space="0" w:color="auto"/>
            <w:left w:val="none" w:sz="0" w:space="0" w:color="auto"/>
            <w:bottom w:val="none" w:sz="0" w:space="0" w:color="auto"/>
            <w:right w:val="none" w:sz="0" w:space="0" w:color="auto"/>
          </w:divBdr>
        </w:div>
      </w:divsChild>
    </w:div>
    <w:div w:id="1468738905">
      <w:bodyDiv w:val="1"/>
      <w:marLeft w:val="0"/>
      <w:marRight w:val="0"/>
      <w:marTop w:val="0"/>
      <w:marBottom w:val="0"/>
      <w:divBdr>
        <w:top w:val="none" w:sz="0" w:space="0" w:color="auto"/>
        <w:left w:val="none" w:sz="0" w:space="0" w:color="auto"/>
        <w:bottom w:val="none" w:sz="0" w:space="0" w:color="auto"/>
        <w:right w:val="none" w:sz="0" w:space="0" w:color="auto"/>
      </w:divBdr>
      <w:divsChild>
        <w:div w:id="1484738938">
          <w:marLeft w:val="0"/>
          <w:marRight w:val="0"/>
          <w:marTop w:val="0"/>
          <w:marBottom w:val="0"/>
          <w:divBdr>
            <w:top w:val="none" w:sz="0" w:space="0" w:color="auto"/>
            <w:left w:val="none" w:sz="0" w:space="0" w:color="auto"/>
            <w:bottom w:val="none" w:sz="0" w:space="0" w:color="auto"/>
            <w:right w:val="none" w:sz="0" w:space="0" w:color="auto"/>
          </w:divBdr>
        </w:div>
      </w:divsChild>
    </w:div>
    <w:div w:id="1474180126">
      <w:bodyDiv w:val="1"/>
      <w:marLeft w:val="0"/>
      <w:marRight w:val="0"/>
      <w:marTop w:val="0"/>
      <w:marBottom w:val="0"/>
      <w:divBdr>
        <w:top w:val="none" w:sz="0" w:space="0" w:color="auto"/>
        <w:left w:val="none" w:sz="0" w:space="0" w:color="auto"/>
        <w:bottom w:val="none" w:sz="0" w:space="0" w:color="auto"/>
        <w:right w:val="none" w:sz="0" w:space="0" w:color="auto"/>
      </w:divBdr>
    </w:div>
    <w:div w:id="150381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reclutamientorh@conape.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10</Pages>
  <Words>3309</Words>
  <Characters>18200</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Vega Barquero</dc:creator>
  <cp:keywords/>
  <dc:description/>
  <cp:lastModifiedBy>Ingrid Vega Barquero</cp:lastModifiedBy>
  <cp:revision>4</cp:revision>
  <dcterms:created xsi:type="dcterms:W3CDTF">2021-03-02T22:19:00Z</dcterms:created>
  <dcterms:modified xsi:type="dcterms:W3CDTF">2021-03-03T21:59:00Z</dcterms:modified>
</cp:coreProperties>
</file>