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2E676" w14:textId="36188391" w:rsidR="00474CDF" w:rsidRPr="00364CEC" w:rsidRDefault="00480A4E" w:rsidP="00474CDF">
      <w:pPr>
        <w:pStyle w:val="Ttulo1"/>
        <w:spacing w:before="0"/>
        <w:jc w:val="center"/>
        <w:rPr>
          <w:rFonts w:ascii="Arial Narrow" w:hAnsi="Arial Narrow"/>
          <w:b/>
          <w:color w:val="auto"/>
          <w:szCs w:val="24"/>
        </w:rPr>
      </w:pPr>
      <w:bookmarkStart w:id="0" w:name="_Toc17123249"/>
      <w:r>
        <w:rPr>
          <w:noProof/>
        </w:rPr>
        <w:drawing>
          <wp:inline distT="0" distB="0" distL="0" distR="0" wp14:anchorId="2E3B6680" wp14:editId="69212808">
            <wp:extent cx="1109998" cy="996715"/>
            <wp:effectExtent l="0" t="0" r="0" b="0"/>
            <wp:docPr id="3" name="Imagen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6138B0-1755-4773-B274-E96AB4896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6138B0-1755-4773-B274-E96AB489652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120" cy="1023763"/>
                    </a:xfrm>
                    <a:prstGeom prst="rect">
                      <a:avLst/>
                    </a:prstGeom>
                    <a:noFill/>
                    <a:ln>
                      <a:noFill/>
                    </a:ln>
                  </pic:spPr>
                </pic:pic>
              </a:graphicData>
            </a:graphic>
          </wp:inline>
        </w:drawing>
      </w:r>
      <w:r>
        <w:rPr>
          <w:rFonts w:ascii="Arial Narrow" w:hAnsi="Arial Narrow"/>
          <w:b/>
          <w:color w:val="auto"/>
          <w:szCs w:val="24"/>
        </w:rPr>
        <w:t xml:space="preserve">  </w:t>
      </w:r>
      <w:r w:rsidR="00474CDF" w:rsidRPr="00364CEC">
        <w:rPr>
          <w:rFonts w:ascii="Arial Narrow" w:hAnsi="Arial Narrow"/>
          <w:b/>
          <w:color w:val="auto"/>
          <w:szCs w:val="24"/>
        </w:rPr>
        <w:t>COMISIÓN NACIONAL DE PRÉSTAMOS PARA EDUCACIÓN</w:t>
      </w:r>
    </w:p>
    <w:p w14:paraId="49803846" w14:textId="21D583BC" w:rsidR="00474CDF" w:rsidRPr="00364CEC" w:rsidRDefault="00480A4E" w:rsidP="00474CDF">
      <w:pPr>
        <w:pStyle w:val="Ttulo1"/>
        <w:spacing w:before="0"/>
        <w:jc w:val="center"/>
        <w:rPr>
          <w:rFonts w:ascii="Arial Narrow" w:hAnsi="Arial Narrow"/>
          <w:b/>
          <w:color w:val="auto"/>
          <w:szCs w:val="24"/>
        </w:rPr>
      </w:pPr>
      <w:r>
        <w:rPr>
          <w:rFonts w:ascii="Arial Narrow" w:hAnsi="Arial Narrow"/>
          <w:b/>
          <w:color w:val="auto"/>
          <w:szCs w:val="24"/>
        </w:rPr>
        <w:t xml:space="preserve">               </w:t>
      </w:r>
      <w:r w:rsidR="00474CDF" w:rsidRPr="00364CEC">
        <w:rPr>
          <w:rFonts w:ascii="Arial Narrow" w:hAnsi="Arial Narrow"/>
          <w:b/>
          <w:color w:val="auto"/>
          <w:szCs w:val="24"/>
        </w:rPr>
        <w:t>GESTIÓN DE TALENTO HUMANO</w:t>
      </w:r>
    </w:p>
    <w:p w14:paraId="56FBB57D" w14:textId="2B2020BE" w:rsidR="00474CDF" w:rsidRPr="00364CEC" w:rsidRDefault="00480A4E" w:rsidP="00480A4E">
      <w:pPr>
        <w:spacing w:after="0"/>
        <w:jc w:val="center"/>
        <w:rPr>
          <w:rFonts w:cs="Mangal"/>
          <w:b/>
          <w:i/>
          <w:sz w:val="32"/>
          <w:szCs w:val="24"/>
        </w:rPr>
      </w:pPr>
      <w:r>
        <w:rPr>
          <w:rFonts w:cs="Mangal"/>
          <w:b/>
          <w:i/>
          <w:sz w:val="32"/>
          <w:szCs w:val="24"/>
        </w:rPr>
        <w:t xml:space="preserve">                </w:t>
      </w:r>
      <w:r w:rsidR="00474CDF" w:rsidRPr="00364CEC">
        <w:rPr>
          <w:rFonts w:cs="Mangal"/>
          <w:b/>
          <w:i/>
          <w:sz w:val="32"/>
          <w:szCs w:val="24"/>
        </w:rPr>
        <w:t xml:space="preserve">CONCURSO </w:t>
      </w:r>
      <w:r w:rsidR="0084686A">
        <w:rPr>
          <w:rFonts w:cs="Mangal"/>
          <w:b/>
          <w:i/>
          <w:sz w:val="32"/>
          <w:szCs w:val="24"/>
        </w:rPr>
        <w:t>EX</w:t>
      </w:r>
      <w:r w:rsidR="00474CDF" w:rsidRPr="00364CEC">
        <w:rPr>
          <w:rFonts w:cs="Mangal"/>
          <w:b/>
          <w:i/>
          <w:sz w:val="32"/>
          <w:szCs w:val="24"/>
        </w:rPr>
        <w:t xml:space="preserve">TERNO No. </w:t>
      </w:r>
      <w:r w:rsidR="00A3196E">
        <w:rPr>
          <w:rFonts w:cs="Mangal"/>
          <w:b/>
          <w:i/>
          <w:sz w:val="32"/>
          <w:szCs w:val="24"/>
        </w:rPr>
        <w:t>0</w:t>
      </w:r>
      <w:r w:rsidR="00E0304D">
        <w:rPr>
          <w:rFonts w:cs="Mangal"/>
          <w:b/>
          <w:i/>
          <w:sz w:val="32"/>
          <w:szCs w:val="24"/>
        </w:rPr>
        <w:t>2-2021</w:t>
      </w:r>
      <w:r w:rsidR="00474CDF" w:rsidRPr="00364CEC">
        <w:rPr>
          <w:rFonts w:cs="Mangal"/>
          <w:b/>
          <w:i/>
          <w:sz w:val="32"/>
          <w:szCs w:val="24"/>
        </w:rPr>
        <w:t>.</w:t>
      </w:r>
    </w:p>
    <w:p w14:paraId="116E5102" w14:textId="77777777" w:rsidR="00474CDF" w:rsidRPr="00BE1DB5" w:rsidRDefault="00474CDF" w:rsidP="00474CDF">
      <w:pPr>
        <w:spacing w:after="0"/>
        <w:jc w:val="center"/>
        <w:rPr>
          <w:rFonts w:cs="Mangal"/>
          <w:i/>
          <w:color w:val="FF0000"/>
          <w:sz w:val="24"/>
          <w:szCs w:val="24"/>
        </w:rPr>
      </w:pPr>
    </w:p>
    <w:p w14:paraId="50266FF9" w14:textId="3A97995A" w:rsidR="00474CDF" w:rsidRPr="000F3948" w:rsidRDefault="000F3948" w:rsidP="00474CDF">
      <w:pPr>
        <w:shd w:val="clear" w:color="auto" w:fill="9CC2E5" w:themeFill="accent1" w:themeFillTint="99"/>
        <w:spacing w:after="0"/>
        <w:jc w:val="center"/>
        <w:rPr>
          <w:rFonts w:eastAsiaTheme="majorEastAsia" w:cstheme="majorBidi"/>
          <w:b/>
          <w:i/>
          <w:iCs/>
          <w:color w:val="2E74B5" w:themeColor="accent1" w:themeShade="BF"/>
          <w:sz w:val="28"/>
        </w:rPr>
      </w:pPr>
      <w:r w:rsidRPr="000F3948">
        <w:rPr>
          <w:rFonts w:eastAsiaTheme="majorEastAsia" w:cstheme="majorBidi"/>
          <w:b/>
          <w:i/>
          <w:iCs/>
          <w:color w:val="2E74B5" w:themeColor="accent1" w:themeShade="BF"/>
          <w:sz w:val="28"/>
        </w:rPr>
        <w:t>Profesional en Informática 3 (G. De E.) – Administrador de Redes, Teleproceso, Telecomunicaciones e Infraestructura</w:t>
      </w:r>
      <w:r w:rsidRPr="000F3948">
        <w:rPr>
          <w:rFonts w:eastAsiaTheme="majorEastAsia" w:cstheme="majorBidi"/>
          <w:b/>
          <w:i/>
          <w:iCs/>
          <w:color w:val="2E74B5" w:themeColor="accent1" w:themeShade="BF"/>
          <w:sz w:val="28"/>
        </w:rPr>
        <w:t xml:space="preserve"> </w:t>
      </w:r>
      <w:r w:rsidR="00474CDF" w:rsidRPr="000F3948">
        <w:rPr>
          <w:rFonts w:eastAsiaTheme="majorEastAsia" w:cstheme="majorBidi"/>
          <w:b/>
          <w:i/>
          <w:iCs/>
          <w:color w:val="2E74B5" w:themeColor="accent1" w:themeShade="BF"/>
          <w:sz w:val="28"/>
        </w:rPr>
        <w:t xml:space="preserve"> </w:t>
      </w:r>
    </w:p>
    <w:p w14:paraId="6DA290C6" w14:textId="77777777" w:rsidR="00C72B7B" w:rsidRDefault="00C72B7B" w:rsidP="00474CDF">
      <w:pPr>
        <w:pStyle w:val="Ttulo4"/>
        <w:rPr>
          <w:rFonts w:ascii="Arial Narrow" w:hAnsi="Arial Narrow"/>
        </w:rPr>
      </w:pPr>
    </w:p>
    <w:p w14:paraId="1098FCA9" w14:textId="6A383D1E" w:rsidR="00474CDF" w:rsidRDefault="00474CDF" w:rsidP="00474CDF">
      <w:pPr>
        <w:pStyle w:val="Ttulo4"/>
        <w:rPr>
          <w:rFonts w:ascii="Arial Narrow" w:hAnsi="Arial Narrow"/>
        </w:rPr>
      </w:pPr>
      <w:r w:rsidRPr="00873076">
        <w:rPr>
          <w:rFonts w:ascii="Arial Narrow" w:hAnsi="Arial Narrow"/>
          <w:b/>
          <w:sz w:val="28"/>
        </w:rPr>
        <w:t xml:space="preserve">Ubicación:   </w:t>
      </w:r>
      <w:r w:rsidR="00262A8D" w:rsidRPr="00873076">
        <w:rPr>
          <w:rFonts w:ascii="Arial Narrow" w:hAnsi="Arial Narrow"/>
          <w:b/>
          <w:sz w:val="28"/>
        </w:rPr>
        <w:t>Sección de</w:t>
      </w:r>
      <w:r w:rsidR="00535933">
        <w:rPr>
          <w:rFonts w:ascii="Arial Narrow" w:hAnsi="Arial Narrow"/>
          <w:b/>
          <w:sz w:val="28"/>
        </w:rPr>
        <w:t xml:space="preserve"> </w:t>
      </w:r>
      <w:r w:rsidR="000F3948">
        <w:rPr>
          <w:rFonts w:ascii="Arial Narrow" w:hAnsi="Arial Narrow"/>
          <w:b/>
          <w:sz w:val="28"/>
        </w:rPr>
        <w:t>Informática</w:t>
      </w:r>
      <w:r w:rsidR="00262A8D" w:rsidRPr="00873076">
        <w:rPr>
          <w:rFonts w:ascii="Arial Narrow" w:hAnsi="Arial Narrow"/>
          <w:b/>
          <w:sz w:val="28"/>
        </w:rPr>
        <w:t xml:space="preserve">, Departamento </w:t>
      </w:r>
      <w:r w:rsidR="00535933">
        <w:rPr>
          <w:rFonts w:ascii="Arial Narrow" w:hAnsi="Arial Narrow"/>
          <w:b/>
          <w:sz w:val="28"/>
        </w:rPr>
        <w:t xml:space="preserve">de </w:t>
      </w:r>
      <w:r w:rsidR="000F3948">
        <w:rPr>
          <w:rFonts w:ascii="Arial Narrow" w:hAnsi="Arial Narrow"/>
          <w:b/>
          <w:sz w:val="28"/>
        </w:rPr>
        <w:t>Planificación,</w:t>
      </w:r>
      <w:r w:rsidR="00535933">
        <w:rPr>
          <w:rFonts w:ascii="Arial Narrow" w:hAnsi="Arial Narrow"/>
          <w:b/>
          <w:sz w:val="28"/>
        </w:rPr>
        <w:t xml:space="preserve"> </w:t>
      </w:r>
      <w:r w:rsidRPr="00873076">
        <w:rPr>
          <w:rFonts w:ascii="Arial Narrow" w:hAnsi="Arial Narrow"/>
          <w:b/>
          <w:sz w:val="28"/>
        </w:rPr>
        <w:t>b</w:t>
      </w:r>
      <w:r w:rsidR="00535933">
        <w:rPr>
          <w:rFonts w:ascii="Arial Narrow" w:hAnsi="Arial Narrow"/>
          <w:b/>
          <w:sz w:val="28"/>
        </w:rPr>
        <w:t>ajo la supervisión de</w:t>
      </w:r>
      <w:r w:rsidR="000F3948">
        <w:rPr>
          <w:rFonts w:ascii="Arial Narrow" w:hAnsi="Arial Narrow"/>
          <w:b/>
          <w:sz w:val="28"/>
        </w:rPr>
        <w:t>l</w:t>
      </w:r>
      <w:r w:rsidR="00A3196E">
        <w:rPr>
          <w:rFonts w:ascii="Arial Narrow" w:hAnsi="Arial Narrow"/>
          <w:b/>
          <w:sz w:val="28"/>
        </w:rPr>
        <w:t xml:space="preserve"> </w:t>
      </w:r>
      <w:r w:rsidR="000F3948">
        <w:rPr>
          <w:rFonts w:ascii="Arial Narrow" w:hAnsi="Arial Narrow"/>
          <w:b/>
          <w:sz w:val="28"/>
        </w:rPr>
        <w:t>Licenciado Marco Vinicio Chacón Rojas o</w:t>
      </w:r>
      <w:r w:rsidR="00A3196E">
        <w:rPr>
          <w:rFonts w:ascii="Arial Narrow" w:hAnsi="Arial Narrow"/>
          <w:b/>
          <w:sz w:val="28"/>
        </w:rPr>
        <w:t xml:space="preserve"> </w:t>
      </w:r>
      <w:r w:rsidRPr="00873076">
        <w:rPr>
          <w:rFonts w:ascii="Arial Narrow" w:hAnsi="Arial Narrow"/>
          <w:b/>
          <w:sz w:val="28"/>
        </w:rPr>
        <w:t xml:space="preserve">a quién </w:t>
      </w:r>
      <w:r w:rsidR="00C72B7B" w:rsidRPr="00873076">
        <w:rPr>
          <w:rFonts w:ascii="Arial Narrow" w:hAnsi="Arial Narrow"/>
          <w:b/>
          <w:sz w:val="28"/>
        </w:rPr>
        <w:t>corresponda ocupar el cargo de J</w:t>
      </w:r>
      <w:r w:rsidRPr="00873076">
        <w:rPr>
          <w:rFonts w:ascii="Arial Narrow" w:hAnsi="Arial Narrow"/>
          <w:b/>
          <w:sz w:val="28"/>
        </w:rPr>
        <w:t xml:space="preserve">efatura de la </w:t>
      </w:r>
      <w:r w:rsidR="00262A8D" w:rsidRPr="00873076">
        <w:rPr>
          <w:rFonts w:ascii="Arial Narrow" w:hAnsi="Arial Narrow"/>
          <w:b/>
          <w:sz w:val="28"/>
        </w:rPr>
        <w:t>Sección</w:t>
      </w:r>
      <w:r w:rsidR="00262A8D">
        <w:rPr>
          <w:rFonts w:ascii="Arial Narrow" w:hAnsi="Arial Narrow"/>
        </w:rPr>
        <w:t>.</w:t>
      </w:r>
    </w:p>
    <w:p w14:paraId="58219544" w14:textId="77777777" w:rsidR="00C72B7B" w:rsidRPr="00C72B7B" w:rsidRDefault="00C72B7B" w:rsidP="00C72B7B"/>
    <w:p w14:paraId="1B68428C" w14:textId="3928CE3F" w:rsidR="00E91D77" w:rsidRPr="001654A3" w:rsidRDefault="00E91D77" w:rsidP="00E91D77">
      <w:pPr>
        <w:pStyle w:val="Prrafodelista"/>
        <w:numPr>
          <w:ilvl w:val="0"/>
          <w:numId w:val="1"/>
        </w:numPr>
        <w:spacing w:after="0" w:line="240" w:lineRule="auto"/>
        <w:rPr>
          <w:rFonts w:ascii="Arial Narrow" w:hAnsi="Arial Narrow"/>
        </w:rPr>
      </w:pPr>
      <w:r w:rsidRPr="00F36455">
        <w:rPr>
          <w:rFonts w:ascii="Arial Narrow" w:eastAsiaTheme="minorHAnsi" w:hAnsi="Arial Narrow" w:cs="Arial"/>
          <w:b/>
          <w:color w:val="000000"/>
          <w:sz w:val="24"/>
          <w:szCs w:val="24"/>
          <w:lang w:eastAsia="en-US"/>
        </w:rPr>
        <w:t xml:space="preserve">Salario base mensual: </w:t>
      </w:r>
      <w:r w:rsidR="00F36455">
        <w:rPr>
          <w:rFonts w:ascii="Arial Narrow" w:hAnsi="Arial Narrow"/>
          <w:b/>
        </w:rPr>
        <w:t xml:space="preserve">  </w:t>
      </w:r>
      <w:r w:rsidRPr="001654A3">
        <w:rPr>
          <w:rFonts w:ascii="Arial Narrow" w:hAnsi="Arial Narrow"/>
        </w:rPr>
        <w:t>¢</w:t>
      </w:r>
      <w:r>
        <w:rPr>
          <w:rFonts w:ascii="Calibri" w:eastAsia="Times New Roman" w:hAnsi="Calibri" w:cs="Times New Roman"/>
          <w:color w:val="000000"/>
        </w:rPr>
        <w:t xml:space="preserve">          </w:t>
      </w:r>
      <w:r w:rsidR="00F36455">
        <w:rPr>
          <w:rFonts w:ascii="Calibri" w:eastAsia="Times New Roman" w:hAnsi="Calibri" w:cs="Times New Roman"/>
          <w:color w:val="000000"/>
        </w:rPr>
        <w:t>767.450,00</w:t>
      </w:r>
    </w:p>
    <w:p w14:paraId="3EDD1906" w14:textId="644850B3" w:rsidR="0084686A" w:rsidRPr="000F3948" w:rsidRDefault="00E91D77" w:rsidP="0084686A">
      <w:pPr>
        <w:pStyle w:val="Default"/>
        <w:numPr>
          <w:ilvl w:val="0"/>
          <w:numId w:val="1"/>
        </w:numPr>
      </w:pPr>
      <w:r w:rsidRPr="001654A3">
        <w:rPr>
          <w:rFonts w:ascii="Arial Narrow" w:hAnsi="Arial Narrow"/>
          <w:b/>
        </w:rPr>
        <w:t xml:space="preserve">Anualidad:               </w:t>
      </w:r>
      <w:r w:rsidRPr="001654A3">
        <w:rPr>
          <w:rFonts w:ascii="Arial Narrow" w:hAnsi="Arial Narrow"/>
        </w:rPr>
        <w:t xml:space="preserve">      ¢</w:t>
      </w:r>
      <w:r w:rsidRPr="001654A3">
        <w:rPr>
          <w:rFonts w:ascii="Calibri" w:eastAsia="Times New Roman" w:hAnsi="Calibri" w:cs="Times New Roman"/>
        </w:rPr>
        <w:t xml:space="preserve">       </w:t>
      </w:r>
      <w:r w:rsidR="0084686A">
        <w:rPr>
          <w:rFonts w:ascii="Calibri" w:eastAsia="Times New Roman" w:hAnsi="Calibri" w:cs="Times New Roman"/>
        </w:rPr>
        <w:t xml:space="preserve">   </w:t>
      </w:r>
      <w:r w:rsidR="00F36455">
        <w:rPr>
          <w:rFonts w:ascii="Calibri" w:eastAsia="Times New Roman" w:hAnsi="Calibri" w:cs="Times New Roman"/>
        </w:rPr>
        <w:t xml:space="preserve">  </w:t>
      </w:r>
      <w:r w:rsidR="0084686A" w:rsidRPr="0084686A">
        <w:rPr>
          <w:rFonts w:ascii="Calibri" w:eastAsia="Times New Roman" w:hAnsi="Calibri" w:cs="Times New Roman"/>
          <w:sz w:val="22"/>
          <w:szCs w:val="22"/>
          <w:lang w:eastAsia="es-CR"/>
        </w:rPr>
        <w:t>1</w:t>
      </w:r>
      <w:r w:rsidR="00F36455">
        <w:rPr>
          <w:rFonts w:ascii="Calibri" w:eastAsia="Times New Roman" w:hAnsi="Calibri" w:cs="Times New Roman"/>
          <w:sz w:val="22"/>
          <w:szCs w:val="22"/>
          <w:lang w:eastAsia="es-CR"/>
        </w:rPr>
        <w:t>4</w:t>
      </w:r>
      <w:r w:rsidR="0084686A" w:rsidRPr="0084686A">
        <w:rPr>
          <w:rFonts w:ascii="Calibri" w:eastAsia="Times New Roman" w:hAnsi="Calibri" w:cs="Times New Roman"/>
          <w:sz w:val="22"/>
          <w:szCs w:val="22"/>
          <w:lang w:eastAsia="es-CR"/>
        </w:rPr>
        <w:t>,</w:t>
      </w:r>
      <w:r w:rsidR="00F36455">
        <w:rPr>
          <w:rFonts w:ascii="Calibri" w:eastAsia="Times New Roman" w:hAnsi="Calibri" w:cs="Times New Roman"/>
          <w:sz w:val="22"/>
          <w:szCs w:val="22"/>
          <w:lang w:eastAsia="es-CR"/>
        </w:rPr>
        <w:t>525</w:t>
      </w:r>
      <w:r w:rsidRPr="0084686A">
        <w:rPr>
          <w:rFonts w:ascii="Calibri" w:eastAsia="Times New Roman" w:hAnsi="Calibri" w:cs="Times New Roman"/>
          <w:sz w:val="22"/>
          <w:szCs w:val="22"/>
          <w:lang w:eastAsia="es-CR"/>
        </w:rPr>
        <w:t>.00</w:t>
      </w:r>
      <w:r>
        <w:rPr>
          <w:rFonts w:ascii="Calibri" w:eastAsia="Times New Roman" w:hAnsi="Calibri" w:cs="Times New Roman"/>
        </w:rPr>
        <w:t xml:space="preserve">    </w:t>
      </w:r>
      <w:r w:rsidRPr="001654A3">
        <w:rPr>
          <w:rFonts w:ascii="Arial Narrow" w:hAnsi="Arial Narrow"/>
        </w:rPr>
        <w:t>por anualidad</w:t>
      </w:r>
      <w:r w:rsidRPr="001654A3">
        <w:rPr>
          <w:rFonts w:ascii="Arial Narrow" w:hAnsi="Arial Narrow"/>
          <w:b/>
        </w:rPr>
        <w:t xml:space="preserve"> (</w:t>
      </w:r>
      <w:r w:rsidR="0084686A">
        <w:rPr>
          <w:rFonts w:ascii="Arial Narrow" w:hAnsi="Arial Narrow"/>
          <w:b/>
        </w:rPr>
        <w:t>l</w:t>
      </w:r>
      <w:r>
        <w:rPr>
          <w:rFonts w:ascii="Arial Narrow" w:hAnsi="Arial Narrow"/>
          <w:b/>
        </w:rPr>
        <w:t xml:space="preserve">as nuevas anualidades ganadas a partir </w:t>
      </w:r>
      <w:r w:rsidR="0084686A">
        <w:rPr>
          <w:rFonts w:ascii="Arial Narrow" w:hAnsi="Arial Narrow"/>
          <w:b/>
        </w:rPr>
        <w:t>de del</w:t>
      </w:r>
      <w:r>
        <w:rPr>
          <w:rFonts w:ascii="Arial Narrow" w:hAnsi="Arial Narrow"/>
          <w:b/>
        </w:rPr>
        <w:t xml:space="preserve"> año 2019 se </w:t>
      </w:r>
      <w:r w:rsidR="0084686A">
        <w:rPr>
          <w:rFonts w:ascii="Arial Narrow" w:hAnsi="Arial Narrow"/>
          <w:b/>
        </w:rPr>
        <w:t>pagarán</w:t>
      </w:r>
      <w:r>
        <w:rPr>
          <w:rFonts w:ascii="Arial Narrow" w:hAnsi="Arial Narrow"/>
          <w:b/>
        </w:rPr>
        <w:t xml:space="preserve"> </w:t>
      </w:r>
      <w:r w:rsidRPr="001654A3">
        <w:rPr>
          <w:rFonts w:ascii="Arial Narrow" w:hAnsi="Arial Narrow"/>
          <w:b/>
        </w:rPr>
        <w:t xml:space="preserve">siguiendo disposiciones de nueva Ley 9635 </w:t>
      </w:r>
      <w:r>
        <w:rPr>
          <w:rFonts w:ascii="Arial Narrow" w:hAnsi="Arial Narrow"/>
          <w:b/>
        </w:rPr>
        <w:t xml:space="preserve">y su reglamento </w:t>
      </w:r>
      <w:r w:rsidRPr="001654A3">
        <w:rPr>
          <w:rFonts w:ascii="Arial Narrow" w:hAnsi="Arial Narrow"/>
          <w:b/>
        </w:rPr>
        <w:t>para su aplicabilidad según cada caso en particular)</w:t>
      </w:r>
      <w:r w:rsidR="0084686A">
        <w:rPr>
          <w:rFonts w:ascii="Arial Narrow" w:hAnsi="Arial Narrow"/>
          <w:b/>
        </w:rPr>
        <w:t xml:space="preserve"> </w:t>
      </w:r>
      <w:r w:rsidR="0084686A">
        <w:rPr>
          <w:b/>
          <w:bCs/>
          <w:sz w:val="22"/>
          <w:szCs w:val="22"/>
        </w:rPr>
        <w:t xml:space="preserve">y de acuerdo a los resultados de la evaluación del desempeño según corresponda) </w:t>
      </w:r>
    </w:p>
    <w:p w14:paraId="0997049A" w14:textId="77777777" w:rsidR="000F3948" w:rsidRPr="000F3948" w:rsidRDefault="000F3948" w:rsidP="000F3948">
      <w:pPr>
        <w:pStyle w:val="Prrafodelista"/>
        <w:numPr>
          <w:ilvl w:val="0"/>
          <w:numId w:val="1"/>
        </w:numPr>
        <w:spacing w:after="0" w:line="240" w:lineRule="auto"/>
        <w:rPr>
          <w:rFonts w:ascii="Arial Narrow" w:eastAsiaTheme="minorHAnsi" w:hAnsi="Arial Narrow" w:cs="Arial"/>
          <w:b/>
          <w:color w:val="000000"/>
          <w:sz w:val="24"/>
          <w:szCs w:val="24"/>
          <w:lang w:eastAsia="en-US"/>
        </w:rPr>
      </w:pPr>
      <w:r w:rsidRPr="000F3948">
        <w:rPr>
          <w:rFonts w:ascii="Arial Narrow" w:eastAsiaTheme="minorHAnsi" w:hAnsi="Arial Narrow" w:cs="Arial"/>
          <w:b/>
          <w:color w:val="000000"/>
          <w:sz w:val="24"/>
          <w:szCs w:val="24"/>
          <w:lang w:eastAsia="en-US"/>
        </w:rPr>
        <w:t>Carrera Profesional: siguiendo disposiciones de nueva Ley 9635 y su reglamento para su aplicabilidad según cada caso en particular, así como los decretos y disposiciones que el gobierno emane en dicho tema relacionada con la ley 9635.</w:t>
      </w:r>
    </w:p>
    <w:p w14:paraId="0A8D8C3B" w14:textId="4E7B2771" w:rsidR="000F3948" w:rsidRPr="00F36455" w:rsidRDefault="000F3948" w:rsidP="00F36455">
      <w:pPr>
        <w:pStyle w:val="Prrafodelista"/>
        <w:numPr>
          <w:ilvl w:val="0"/>
          <w:numId w:val="1"/>
        </w:numPr>
        <w:spacing w:after="0" w:line="240" w:lineRule="auto"/>
        <w:rPr>
          <w:rFonts w:ascii="Arial Narrow" w:eastAsiaTheme="minorHAnsi" w:hAnsi="Arial Narrow" w:cs="Arial"/>
          <w:b/>
          <w:color w:val="000000"/>
          <w:sz w:val="24"/>
          <w:szCs w:val="24"/>
          <w:lang w:eastAsia="en-US"/>
        </w:rPr>
      </w:pPr>
      <w:r w:rsidRPr="000F3948">
        <w:rPr>
          <w:rFonts w:ascii="Arial Narrow" w:eastAsiaTheme="minorHAnsi" w:hAnsi="Arial Narrow" w:cs="Arial"/>
          <w:b/>
          <w:color w:val="000000"/>
          <w:sz w:val="24"/>
          <w:szCs w:val="24"/>
          <w:lang w:eastAsia="en-US"/>
        </w:rPr>
        <w:t>Dedicación Exclusiva: (siguiendo disposiciones de nueva Ley 9635 y su reglamento para su aplicabilidad según cada caso en particular, así como los decretos y disposiciones que el gobierno emane en dicho tema relacionada con la ley 9635)</w:t>
      </w:r>
    </w:p>
    <w:p w14:paraId="4315D77E" w14:textId="37DDFACD" w:rsidR="0084686A" w:rsidRPr="0084686A" w:rsidRDefault="0084686A" w:rsidP="0084686A">
      <w:pPr>
        <w:pStyle w:val="Prrafodelista"/>
        <w:numPr>
          <w:ilvl w:val="0"/>
          <w:numId w:val="1"/>
        </w:numPr>
        <w:autoSpaceDE w:val="0"/>
        <w:autoSpaceDN w:val="0"/>
        <w:adjustRightInd w:val="0"/>
        <w:spacing w:after="17"/>
        <w:rPr>
          <w:rFonts w:ascii="Calibri" w:eastAsiaTheme="minorHAnsi" w:hAnsi="Calibri" w:cs="Calibri"/>
          <w:color w:val="000000"/>
          <w:lang w:eastAsia="en-US"/>
        </w:rPr>
      </w:pPr>
      <w:r w:rsidRPr="0084686A">
        <w:rPr>
          <w:rFonts w:ascii="Calibri" w:eastAsiaTheme="minorHAnsi" w:hAnsi="Calibri" w:cs="Calibri"/>
          <w:color w:val="000000"/>
          <w:lang w:eastAsia="en-US"/>
        </w:rPr>
        <w:t>Vacaciones según años servidos en el sector público</w:t>
      </w:r>
      <w:r w:rsidR="00F36455">
        <w:rPr>
          <w:rFonts w:ascii="Calibri" w:eastAsiaTheme="minorHAnsi" w:hAnsi="Calibri" w:cs="Calibri"/>
          <w:color w:val="000000"/>
          <w:lang w:eastAsia="en-US"/>
        </w:rPr>
        <w:t xml:space="preserve"> y de acuerdo a la normativa vigente</w:t>
      </w:r>
      <w:r w:rsidRPr="0084686A">
        <w:rPr>
          <w:rFonts w:ascii="Calibri" w:eastAsiaTheme="minorHAnsi" w:hAnsi="Calibri" w:cs="Calibri"/>
          <w:color w:val="000000"/>
          <w:lang w:eastAsia="en-US"/>
        </w:rPr>
        <w:t xml:space="preserve">. </w:t>
      </w:r>
    </w:p>
    <w:p w14:paraId="37F8CE39" w14:textId="47CDE62F" w:rsidR="0084686A" w:rsidRPr="0084686A" w:rsidRDefault="0084686A" w:rsidP="0084686A">
      <w:pPr>
        <w:pStyle w:val="Prrafodelista"/>
        <w:numPr>
          <w:ilvl w:val="0"/>
          <w:numId w:val="1"/>
        </w:numPr>
        <w:autoSpaceDE w:val="0"/>
        <w:autoSpaceDN w:val="0"/>
        <w:adjustRightInd w:val="0"/>
        <w:spacing w:after="17"/>
        <w:rPr>
          <w:rFonts w:ascii="Calibri" w:eastAsiaTheme="minorHAnsi" w:hAnsi="Calibri" w:cs="Calibri"/>
          <w:color w:val="000000"/>
          <w:lang w:eastAsia="en-US"/>
        </w:rPr>
      </w:pPr>
      <w:r w:rsidRPr="0084686A">
        <w:rPr>
          <w:rFonts w:ascii="Calibri" w:eastAsiaTheme="minorHAnsi" w:hAnsi="Calibri" w:cs="Calibri"/>
          <w:color w:val="000000"/>
          <w:lang w:eastAsia="en-US"/>
        </w:rPr>
        <w:t>Médico de empresa</w:t>
      </w:r>
      <w:r w:rsidR="00F36455">
        <w:rPr>
          <w:rFonts w:ascii="Calibri" w:eastAsiaTheme="minorHAnsi" w:hAnsi="Calibri" w:cs="Calibri"/>
          <w:color w:val="000000"/>
          <w:lang w:eastAsia="en-US"/>
        </w:rPr>
        <w:t xml:space="preserve"> (cuando se disponga del servicio)</w:t>
      </w:r>
      <w:r w:rsidRPr="0084686A">
        <w:rPr>
          <w:rFonts w:ascii="Calibri" w:eastAsiaTheme="minorHAnsi" w:hAnsi="Calibri" w:cs="Calibri"/>
          <w:color w:val="000000"/>
          <w:lang w:eastAsia="en-US"/>
        </w:rPr>
        <w:t xml:space="preserve">. </w:t>
      </w:r>
    </w:p>
    <w:p w14:paraId="5F0C2531" w14:textId="3D2D4164" w:rsidR="0084686A" w:rsidRPr="0084686A" w:rsidRDefault="0084686A" w:rsidP="0084686A">
      <w:pPr>
        <w:pStyle w:val="Prrafodelista"/>
        <w:numPr>
          <w:ilvl w:val="0"/>
          <w:numId w:val="1"/>
        </w:numPr>
        <w:autoSpaceDE w:val="0"/>
        <w:autoSpaceDN w:val="0"/>
        <w:adjustRightInd w:val="0"/>
        <w:spacing w:after="17"/>
        <w:rPr>
          <w:rFonts w:ascii="Calibri" w:eastAsiaTheme="minorHAnsi" w:hAnsi="Calibri" w:cs="Calibri"/>
          <w:color w:val="000000"/>
          <w:lang w:eastAsia="en-US"/>
        </w:rPr>
      </w:pPr>
      <w:r w:rsidRPr="0084686A">
        <w:rPr>
          <w:rFonts w:ascii="Calibri" w:eastAsiaTheme="minorHAnsi" w:hAnsi="Calibri" w:cs="Calibri"/>
          <w:color w:val="000000"/>
          <w:lang w:eastAsia="en-US"/>
        </w:rPr>
        <w:t xml:space="preserve">Asociación Solidarista. </w:t>
      </w:r>
    </w:p>
    <w:p w14:paraId="6FFBA363" w14:textId="410479CF" w:rsidR="0084686A" w:rsidRDefault="0084686A" w:rsidP="0084686A">
      <w:pPr>
        <w:pStyle w:val="Prrafodelista"/>
        <w:numPr>
          <w:ilvl w:val="0"/>
          <w:numId w:val="1"/>
        </w:numPr>
        <w:autoSpaceDE w:val="0"/>
        <w:autoSpaceDN w:val="0"/>
        <w:adjustRightInd w:val="0"/>
        <w:spacing w:after="0"/>
        <w:rPr>
          <w:rFonts w:ascii="Calibri" w:eastAsiaTheme="minorHAnsi" w:hAnsi="Calibri" w:cs="Calibri"/>
          <w:color w:val="000000"/>
          <w:lang w:eastAsia="en-US"/>
        </w:rPr>
      </w:pPr>
      <w:r w:rsidRPr="0084686A">
        <w:rPr>
          <w:rFonts w:ascii="Calibri" w:eastAsiaTheme="minorHAnsi" w:hAnsi="Calibri" w:cs="Calibri"/>
          <w:color w:val="000000"/>
          <w:lang w:eastAsia="en-US"/>
        </w:rPr>
        <w:t>Jornada laboral de: lunes a viernes de 7:00 a 3:00 (</w:t>
      </w:r>
      <w:r w:rsidR="00F36455">
        <w:rPr>
          <w:rFonts w:ascii="Calibri" w:eastAsiaTheme="minorHAnsi" w:hAnsi="Calibri" w:cs="Calibri"/>
          <w:color w:val="000000"/>
          <w:lang w:eastAsia="en-US"/>
        </w:rPr>
        <w:t xml:space="preserve">y </w:t>
      </w:r>
      <w:r w:rsidRPr="0084686A">
        <w:rPr>
          <w:rFonts w:ascii="Calibri" w:eastAsiaTheme="minorHAnsi" w:hAnsi="Calibri" w:cs="Calibri"/>
          <w:color w:val="000000"/>
          <w:lang w:eastAsia="en-US"/>
        </w:rPr>
        <w:t xml:space="preserve">según lo estipulen regulaciones gubernamentales, acuerdos del Consejo Directivo o Reglamento de trabajo) </w:t>
      </w:r>
    </w:p>
    <w:p w14:paraId="78E291B1" w14:textId="77777777" w:rsidR="00DE2070" w:rsidRPr="0084686A" w:rsidRDefault="00DE2070" w:rsidP="00DE2070">
      <w:pPr>
        <w:pStyle w:val="Prrafodelista"/>
        <w:autoSpaceDE w:val="0"/>
        <w:autoSpaceDN w:val="0"/>
        <w:adjustRightInd w:val="0"/>
        <w:spacing w:after="0"/>
        <w:rPr>
          <w:rFonts w:ascii="Calibri" w:eastAsiaTheme="minorHAnsi" w:hAnsi="Calibri" w:cs="Calibri"/>
          <w:color w:val="000000"/>
          <w:lang w:eastAsia="en-US"/>
        </w:rPr>
      </w:pPr>
    </w:p>
    <w:tbl>
      <w:tblPr>
        <w:tblStyle w:val="Tablaconcuadrcula28"/>
        <w:tblW w:w="9351" w:type="dxa"/>
        <w:jc w:val="center"/>
        <w:tblLook w:val="04A0" w:firstRow="1" w:lastRow="0" w:firstColumn="1" w:lastColumn="0" w:noHBand="0" w:noVBand="1"/>
      </w:tblPr>
      <w:tblGrid>
        <w:gridCol w:w="2122"/>
        <w:gridCol w:w="7229"/>
      </w:tblGrid>
      <w:tr w:rsidR="00DE2070" w:rsidRPr="00061459" w14:paraId="463E352E" w14:textId="77777777" w:rsidTr="009539A6">
        <w:trPr>
          <w:jc w:val="center"/>
        </w:trPr>
        <w:tc>
          <w:tcPr>
            <w:tcW w:w="9351" w:type="dxa"/>
            <w:gridSpan w:val="2"/>
            <w:shd w:val="clear" w:color="auto" w:fill="002060"/>
            <w:noWrap/>
            <w:hideMark/>
          </w:tcPr>
          <w:p w14:paraId="402E2B41" w14:textId="77777777" w:rsidR="00DE2070" w:rsidRPr="00061459" w:rsidRDefault="00DE2070" w:rsidP="009539A6">
            <w:pPr>
              <w:jc w:val="left"/>
              <w:rPr>
                <w:rFonts w:cs="Times New Roman"/>
                <w:b/>
                <w:bCs/>
              </w:rPr>
            </w:pPr>
            <w:r w:rsidRPr="00061459">
              <w:rPr>
                <w:rFonts w:cs="Times New Roman"/>
                <w:b/>
                <w:bCs/>
              </w:rPr>
              <w:t>Requisitos</w:t>
            </w:r>
          </w:p>
        </w:tc>
      </w:tr>
      <w:tr w:rsidR="00DE2070" w:rsidRPr="00061459" w14:paraId="6979986B" w14:textId="77777777" w:rsidTr="009539A6">
        <w:trPr>
          <w:jc w:val="center"/>
        </w:trPr>
        <w:tc>
          <w:tcPr>
            <w:tcW w:w="2122" w:type="dxa"/>
            <w:hideMark/>
          </w:tcPr>
          <w:p w14:paraId="5B8AF402" w14:textId="77777777" w:rsidR="00DE2070" w:rsidRPr="00061459" w:rsidRDefault="00DE2070" w:rsidP="009539A6">
            <w:pPr>
              <w:jc w:val="left"/>
              <w:rPr>
                <w:rFonts w:cs="Times New Roman"/>
                <w:b/>
                <w:bCs/>
              </w:rPr>
            </w:pPr>
            <w:r w:rsidRPr="00061459">
              <w:rPr>
                <w:rFonts w:cs="Times New Roman"/>
                <w:b/>
                <w:bCs/>
              </w:rPr>
              <w:t>Formación académica (incluye atinencias)</w:t>
            </w:r>
          </w:p>
        </w:tc>
        <w:tc>
          <w:tcPr>
            <w:tcW w:w="7229" w:type="dxa"/>
            <w:hideMark/>
          </w:tcPr>
          <w:p w14:paraId="7CBFE9CF" w14:textId="77777777" w:rsidR="00DE2070" w:rsidRPr="00061459" w:rsidRDefault="00DE2070" w:rsidP="009539A6">
            <w:pPr>
              <w:jc w:val="left"/>
              <w:rPr>
                <w:rFonts w:cs="Times New Roman"/>
              </w:rPr>
            </w:pPr>
            <w:r w:rsidRPr="00061459">
              <w:rPr>
                <w:rFonts w:cs="Times New Roman"/>
              </w:rPr>
              <w:t xml:space="preserve">Licenciatura en una carrera afín con las actividades de esta clase de puesto. </w:t>
            </w:r>
          </w:p>
        </w:tc>
      </w:tr>
      <w:tr w:rsidR="00DE2070" w:rsidRPr="00061459" w14:paraId="104E40FE" w14:textId="77777777" w:rsidTr="009539A6">
        <w:trPr>
          <w:jc w:val="center"/>
        </w:trPr>
        <w:tc>
          <w:tcPr>
            <w:tcW w:w="2122" w:type="dxa"/>
            <w:hideMark/>
          </w:tcPr>
          <w:p w14:paraId="78D92233" w14:textId="77777777" w:rsidR="00DE2070" w:rsidRPr="00061459" w:rsidRDefault="00DE2070" w:rsidP="009539A6">
            <w:pPr>
              <w:jc w:val="left"/>
              <w:rPr>
                <w:rFonts w:cs="Times New Roman"/>
                <w:b/>
                <w:bCs/>
              </w:rPr>
            </w:pPr>
            <w:r w:rsidRPr="00061459">
              <w:rPr>
                <w:rFonts w:cs="Times New Roman"/>
                <w:b/>
                <w:bCs/>
              </w:rPr>
              <w:t>Experiencia</w:t>
            </w:r>
          </w:p>
        </w:tc>
        <w:tc>
          <w:tcPr>
            <w:tcW w:w="7229" w:type="dxa"/>
            <w:hideMark/>
          </w:tcPr>
          <w:p w14:paraId="3D01FCDB" w14:textId="77777777" w:rsidR="00DE2070" w:rsidRPr="00061459" w:rsidRDefault="00DE2070" w:rsidP="009539A6">
            <w:pPr>
              <w:rPr>
                <w:rFonts w:cs="Times New Roman"/>
              </w:rPr>
            </w:pPr>
            <w:r w:rsidRPr="00061459">
              <w:rPr>
                <w:rFonts w:cs="Times New Roman"/>
              </w:rPr>
              <w:t>Cinco años de experiencia en labores profesionales relacionadas con las actividades de esta clase de puesto.</w:t>
            </w:r>
          </w:p>
        </w:tc>
      </w:tr>
      <w:tr w:rsidR="00DE2070" w:rsidRPr="00061459" w14:paraId="68A54233" w14:textId="77777777" w:rsidTr="009539A6">
        <w:trPr>
          <w:jc w:val="center"/>
        </w:trPr>
        <w:tc>
          <w:tcPr>
            <w:tcW w:w="2122" w:type="dxa"/>
            <w:hideMark/>
          </w:tcPr>
          <w:p w14:paraId="2520052D" w14:textId="77777777" w:rsidR="00DE2070" w:rsidRPr="00061459" w:rsidRDefault="00DE2070" w:rsidP="009539A6">
            <w:pPr>
              <w:jc w:val="left"/>
              <w:rPr>
                <w:rFonts w:cs="Times New Roman"/>
                <w:b/>
                <w:bCs/>
              </w:rPr>
            </w:pPr>
            <w:r w:rsidRPr="00061459">
              <w:rPr>
                <w:rFonts w:cs="Times New Roman"/>
                <w:b/>
                <w:bCs/>
              </w:rPr>
              <w:t>Requisito legal</w:t>
            </w:r>
          </w:p>
        </w:tc>
        <w:tc>
          <w:tcPr>
            <w:tcW w:w="7229" w:type="dxa"/>
            <w:hideMark/>
          </w:tcPr>
          <w:p w14:paraId="58734BF7" w14:textId="77777777" w:rsidR="00DE2070" w:rsidRDefault="00DE2070" w:rsidP="009539A6">
            <w:r>
              <w:t xml:space="preserve">Incorporación al Colegio de Informáticos, cuando su ley así lo establezca para el ejercicio del correspondiente grado y área profesional (Resolución DG-331- 2011 del 23/06/2011 publicado en La Gaceta N° 141 del 21/07/2011). </w:t>
            </w:r>
          </w:p>
          <w:p w14:paraId="5A361A8C" w14:textId="77777777" w:rsidR="00DE2070" w:rsidRPr="00061459" w:rsidRDefault="00DE2070" w:rsidP="009539A6">
            <w:pPr>
              <w:spacing w:before="0" w:after="0"/>
              <w:rPr>
                <w:rFonts w:cs="Times New Roman"/>
              </w:rPr>
            </w:pPr>
            <w:r>
              <w:lastRenderedPageBreak/>
              <w:t>Licencia de conducir cuando el puesto lo amerite. Declaración de bienes y rendición de la garantía o póliza de fidelidad cuando por ley así se indique para el ejercicio del puesto o cargo.</w:t>
            </w:r>
          </w:p>
        </w:tc>
      </w:tr>
      <w:tr w:rsidR="00DE2070" w:rsidRPr="00061459" w14:paraId="6449A8EE" w14:textId="77777777" w:rsidTr="009539A6">
        <w:trPr>
          <w:jc w:val="center"/>
        </w:trPr>
        <w:tc>
          <w:tcPr>
            <w:tcW w:w="2122" w:type="dxa"/>
            <w:hideMark/>
          </w:tcPr>
          <w:p w14:paraId="26E99A76" w14:textId="77777777" w:rsidR="00DE2070" w:rsidRPr="00061459" w:rsidRDefault="00DE2070" w:rsidP="009539A6">
            <w:pPr>
              <w:jc w:val="left"/>
              <w:rPr>
                <w:rFonts w:cs="Times New Roman"/>
                <w:b/>
                <w:bCs/>
              </w:rPr>
            </w:pPr>
            <w:r w:rsidRPr="00061459">
              <w:rPr>
                <w:rFonts w:cs="Times New Roman"/>
                <w:b/>
                <w:bCs/>
              </w:rPr>
              <w:lastRenderedPageBreak/>
              <w:t>Otros</w:t>
            </w:r>
          </w:p>
        </w:tc>
        <w:tc>
          <w:tcPr>
            <w:tcW w:w="7229" w:type="dxa"/>
            <w:hideMark/>
          </w:tcPr>
          <w:p w14:paraId="6AD764FA" w14:textId="77777777" w:rsidR="00DE2070" w:rsidRPr="00061459" w:rsidRDefault="00DE2070" w:rsidP="009539A6">
            <w:pPr>
              <w:jc w:val="left"/>
              <w:rPr>
                <w:rFonts w:cs="Times New Roman"/>
              </w:rPr>
            </w:pPr>
            <w:r w:rsidRPr="00061459">
              <w:rPr>
                <w:rFonts w:cs="Times New Roman"/>
              </w:rPr>
              <w:t>Licencia de conducir.</w:t>
            </w:r>
          </w:p>
        </w:tc>
      </w:tr>
    </w:tbl>
    <w:p w14:paraId="34EA5872" w14:textId="77777777" w:rsidR="00B94244" w:rsidRPr="00B94244" w:rsidRDefault="00B94244" w:rsidP="00535933">
      <w:pPr>
        <w:pStyle w:val="Ttulo4"/>
        <w:rPr>
          <w:rFonts w:ascii="Arial Narrow" w:hAnsi="Arial Narrow"/>
          <w:b/>
          <w:color w:val="auto"/>
          <w:sz w:val="28"/>
          <w:u w:val="single"/>
        </w:rPr>
      </w:pPr>
    </w:p>
    <w:p w14:paraId="1D4FDB91" w14:textId="19A53AEA" w:rsidR="00474CDF" w:rsidRDefault="00474CDF" w:rsidP="00474CDF">
      <w:pPr>
        <w:pStyle w:val="Ttulo4"/>
        <w:rPr>
          <w:rFonts w:ascii="Arial Narrow" w:hAnsi="Arial Narrow"/>
          <w:b/>
          <w:sz w:val="28"/>
        </w:rPr>
      </w:pPr>
      <w:r w:rsidRPr="00474CDF">
        <w:rPr>
          <w:rFonts w:ascii="Arial Narrow" w:hAnsi="Arial Narrow"/>
          <w:b/>
          <w:sz w:val="28"/>
        </w:rPr>
        <w:t>Concurso sujeto a las políticas internas, así como a los detalles que se</w:t>
      </w:r>
      <w:r>
        <w:rPr>
          <w:rFonts w:ascii="Arial Narrow" w:hAnsi="Arial Narrow"/>
          <w:b/>
          <w:sz w:val="28"/>
        </w:rPr>
        <w:t xml:space="preserve"> </w:t>
      </w:r>
      <w:r w:rsidR="00DE2070">
        <w:rPr>
          <w:rFonts w:ascii="Arial Narrow" w:hAnsi="Arial Narrow"/>
          <w:b/>
          <w:sz w:val="28"/>
        </w:rPr>
        <w:t>brinden en los</w:t>
      </w:r>
      <w:r>
        <w:rPr>
          <w:rFonts w:ascii="Arial Narrow" w:hAnsi="Arial Narrow"/>
          <w:b/>
          <w:sz w:val="28"/>
        </w:rPr>
        <w:t xml:space="preserve"> </w:t>
      </w:r>
      <w:r w:rsidR="00F36455">
        <w:rPr>
          <w:rFonts w:ascii="Arial Narrow" w:hAnsi="Arial Narrow"/>
          <w:b/>
          <w:sz w:val="28"/>
        </w:rPr>
        <w:t>correos</w:t>
      </w:r>
      <w:r>
        <w:rPr>
          <w:rFonts w:ascii="Arial Narrow" w:hAnsi="Arial Narrow"/>
          <w:b/>
          <w:sz w:val="28"/>
        </w:rPr>
        <w:t xml:space="preserve"> del concurso</w:t>
      </w:r>
      <w:r w:rsidR="00C72B7B">
        <w:rPr>
          <w:rFonts w:ascii="Arial Narrow" w:hAnsi="Arial Narrow"/>
          <w:b/>
          <w:sz w:val="28"/>
        </w:rPr>
        <w:t>.</w:t>
      </w:r>
    </w:p>
    <w:p w14:paraId="4E2B9AB7" w14:textId="77777777" w:rsidR="0084686A" w:rsidRDefault="0084686A" w:rsidP="0084686A">
      <w:pPr>
        <w:pStyle w:val="Default"/>
      </w:pPr>
    </w:p>
    <w:p w14:paraId="48B67937" w14:textId="233FABB0" w:rsidR="00BA1682" w:rsidRDefault="0084686A" w:rsidP="0084686A">
      <w:pPr>
        <w:pStyle w:val="Default"/>
        <w:jc w:val="both"/>
        <w:rPr>
          <w:i/>
          <w:iCs/>
          <w:color w:val="2E74B5" w:themeColor="accent1" w:themeShade="BF"/>
          <w:sz w:val="36"/>
          <w:szCs w:val="36"/>
        </w:rPr>
      </w:pPr>
      <w:r w:rsidRPr="0084686A">
        <w:rPr>
          <w:b/>
          <w:bCs/>
          <w:i/>
          <w:iCs/>
          <w:color w:val="2E74B5" w:themeColor="accent1" w:themeShade="BF"/>
          <w:sz w:val="28"/>
          <w:szCs w:val="28"/>
          <w:u w:val="single"/>
        </w:rPr>
        <w:t>Nota</w:t>
      </w:r>
      <w:r w:rsidR="00BA1682">
        <w:rPr>
          <w:b/>
          <w:bCs/>
          <w:i/>
          <w:iCs/>
          <w:color w:val="2E74B5" w:themeColor="accent1" w:themeShade="BF"/>
          <w:sz w:val="28"/>
          <w:szCs w:val="28"/>
          <w:u w:val="single"/>
        </w:rPr>
        <w:t>s</w:t>
      </w:r>
      <w:r w:rsidRPr="0084686A">
        <w:rPr>
          <w:b/>
          <w:bCs/>
          <w:i/>
          <w:iCs/>
          <w:color w:val="2E74B5" w:themeColor="accent1" w:themeShade="BF"/>
          <w:sz w:val="28"/>
          <w:szCs w:val="28"/>
          <w:u w:val="single"/>
        </w:rPr>
        <w:t xml:space="preserve"> aclaratoria</w:t>
      </w:r>
      <w:r w:rsidR="00BA1682">
        <w:rPr>
          <w:b/>
          <w:bCs/>
          <w:i/>
          <w:iCs/>
          <w:color w:val="2E74B5" w:themeColor="accent1" w:themeShade="BF"/>
          <w:sz w:val="28"/>
          <w:szCs w:val="28"/>
          <w:u w:val="single"/>
        </w:rPr>
        <w:t>s importantes</w:t>
      </w:r>
      <w:r w:rsidR="00F36455">
        <w:rPr>
          <w:b/>
          <w:bCs/>
          <w:i/>
          <w:iCs/>
          <w:color w:val="2E74B5" w:themeColor="accent1" w:themeShade="BF"/>
          <w:sz w:val="28"/>
          <w:szCs w:val="28"/>
          <w:u w:val="single"/>
        </w:rPr>
        <w:t xml:space="preserve"> de acatamiento obligatorio para admisibilidad</w:t>
      </w:r>
      <w:r w:rsidRPr="00BA1682">
        <w:rPr>
          <w:b/>
          <w:bCs/>
          <w:i/>
          <w:iCs/>
          <w:color w:val="2E74B5" w:themeColor="accent1" w:themeShade="BF"/>
          <w:sz w:val="36"/>
          <w:szCs w:val="36"/>
          <w:u w:val="single"/>
        </w:rPr>
        <w:t>:</w:t>
      </w:r>
      <w:r w:rsidRPr="00BA1682">
        <w:rPr>
          <w:i/>
          <w:iCs/>
          <w:color w:val="2E74B5" w:themeColor="accent1" w:themeShade="BF"/>
          <w:sz w:val="36"/>
          <w:szCs w:val="36"/>
        </w:rPr>
        <w:t xml:space="preserve"> </w:t>
      </w:r>
    </w:p>
    <w:p w14:paraId="10FECAC5" w14:textId="5CAA3B1A" w:rsidR="00BA1682" w:rsidRDefault="0084686A" w:rsidP="00BA1682">
      <w:pPr>
        <w:pStyle w:val="Default"/>
        <w:numPr>
          <w:ilvl w:val="0"/>
          <w:numId w:val="4"/>
        </w:numPr>
        <w:jc w:val="both"/>
        <w:rPr>
          <w:rFonts w:ascii="Calibri" w:hAnsi="Calibri" w:cs="Calibri"/>
          <w:b/>
          <w:bCs/>
          <w:i/>
          <w:iCs/>
          <w:color w:val="2E74B5" w:themeColor="accent1" w:themeShade="BF"/>
          <w:sz w:val="28"/>
          <w:szCs w:val="28"/>
        </w:rPr>
      </w:pPr>
      <w:r w:rsidRPr="00BA1682">
        <w:rPr>
          <w:rFonts w:ascii="Calibri" w:hAnsi="Calibri" w:cs="Calibri"/>
          <w:b/>
          <w:bCs/>
          <w:i/>
          <w:iCs/>
          <w:color w:val="2E74B5" w:themeColor="accent1" w:themeShade="BF"/>
          <w:sz w:val="28"/>
          <w:szCs w:val="28"/>
        </w:rPr>
        <w:t xml:space="preserve">Deben enviar el curriculum u hoja de vida y los </w:t>
      </w:r>
      <w:r w:rsidRPr="00BA1682">
        <w:rPr>
          <w:rFonts w:ascii="Calibri" w:hAnsi="Calibri" w:cs="Calibri"/>
          <w:b/>
          <w:bCs/>
          <w:i/>
          <w:iCs/>
          <w:color w:val="2E74B5" w:themeColor="accent1" w:themeShade="BF"/>
          <w:sz w:val="28"/>
          <w:szCs w:val="28"/>
          <w:u w:val="single"/>
        </w:rPr>
        <w:t>atestados solicitados</w:t>
      </w:r>
      <w:r w:rsidRPr="00BA1682">
        <w:rPr>
          <w:rFonts w:ascii="Calibri" w:hAnsi="Calibri" w:cs="Calibri"/>
          <w:b/>
          <w:bCs/>
          <w:i/>
          <w:iCs/>
          <w:color w:val="2E74B5" w:themeColor="accent1" w:themeShade="BF"/>
          <w:sz w:val="28"/>
          <w:szCs w:val="28"/>
        </w:rPr>
        <w:t xml:space="preserve"> para la correspondiente constatación de todo lo solicitado</w:t>
      </w:r>
      <w:r w:rsidR="00F36455">
        <w:rPr>
          <w:rFonts w:ascii="Calibri" w:hAnsi="Calibri" w:cs="Calibri"/>
          <w:b/>
          <w:bCs/>
          <w:i/>
          <w:iCs/>
          <w:color w:val="2E74B5" w:themeColor="accent1" w:themeShade="BF"/>
          <w:sz w:val="28"/>
          <w:szCs w:val="28"/>
        </w:rPr>
        <w:t xml:space="preserve"> en los requisitos</w:t>
      </w:r>
      <w:r w:rsidRPr="00BA1682">
        <w:rPr>
          <w:rFonts w:ascii="Calibri" w:hAnsi="Calibri" w:cs="Calibri"/>
          <w:b/>
          <w:bCs/>
          <w:i/>
          <w:iCs/>
          <w:color w:val="2E74B5" w:themeColor="accent1" w:themeShade="BF"/>
          <w:sz w:val="28"/>
          <w:szCs w:val="28"/>
        </w:rPr>
        <w:t xml:space="preserve">, </w:t>
      </w:r>
    </w:p>
    <w:p w14:paraId="2F340C4F" w14:textId="77777777"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N</w:t>
      </w:r>
      <w:r w:rsidR="0084686A" w:rsidRPr="00BA1682">
        <w:rPr>
          <w:rFonts w:ascii="Calibri" w:hAnsi="Calibri" w:cs="Calibri"/>
          <w:b/>
          <w:bCs/>
          <w:i/>
          <w:iCs/>
          <w:color w:val="2E74B5" w:themeColor="accent1" w:themeShade="BF"/>
          <w:sz w:val="28"/>
          <w:szCs w:val="28"/>
        </w:rPr>
        <w:t xml:space="preserve">o utilizar la opción que aparece en la página denominado envía tu hoja de vida, sólo a través del correo indicado. </w:t>
      </w:r>
    </w:p>
    <w:p w14:paraId="79DB3E16" w14:textId="4C2596E8" w:rsidR="0084686A" w:rsidRPr="00BA1682" w:rsidRDefault="0084686A" w:rsidP="00BA1682">
      <w:pPr>
        <w:pStyle w:val="Default"/>
        <w:numPr>
          <w:ilvl w:val="0"/>
          <w:numId w:val="4"/>
        </w:numPr>
        <w:jc w:val="both"/>
        <w:rPr>
          <w:rFonts w:ascii="Calibri" w:hAnsi="Calibri" w:cs="Calibri"/>
          <w:b/>
          <w:bCs/>
          <w:i/>
          <w:iCs/>
          <w:color w:val="2E74B5" w:themeColor="accent1" w:themeShade="BF"/>
          <w:sz w:val="28"/>
          <w:szCs w:val="28"/>
        </w:rPr>
      </w:pPr>
      <w:r w:rsidRPr="00BA1682">
        <w:rPr>
          <w:rFonts w:ascii="Calibri" w:hAnsi="Calibri" w:cs="Calibri"/>
          <w:b/>
          <w:bCs/>
          <w:i/>
          <w:iCs/>
          <w:color w:val="2E74B5" w:themeColor="accent1" w:themeShade="BF"/>
          <w:sz w:val="28"/>
          <w:szCs w:val="28"/>
        </w:rPr>
        <w:t xml:space="preserve">Los interesados en concursar deberán presentar formal solicitud a la Sección de Recursos Humanos por correo electrónico al: </w:t>
      </w:r>
      <w:hyperlink r:id="rId8" w:history="1">
        <w:r w:rsidR="00F36455" w:rsidRPr="00E02B8F">
          <w:rPr>
            <w:rStyle w:val="Hipervnculo"/>
            <w:rFonts w:ascii="Calibri" w:hAnsi="Calibri" w:cs="Calibri"/>
            <w:b/>
            <w:bCs/>
            <w:i/>
            <w:iCs/>
            <w:sz w:val="36"/>
            <w:szCs w:val="36"/>
          </w:rPr>
          <w:t>reclutamientorh@conape.go.cr</w:t>
        </w:r>
      </w:hyperlink>
      <w:r w:rsidRPr="00BA1682">
        <w:rPr>
          <w:rFonts w:ascii="Calibri" w:hAnsi="Calibri" w:cs="Calibri"/>
          <w:b/>
          <w:bCs/>
          <w:i/>
          <w:iCs/>
          <w:color w:val="2E74B5" w:themeColor="accent1" w:themeShade="BF"/>
          <w:sz w:val="36"/>
          <w:szCs w:val="36"/>
        </w:rPr>
        <w:t xml:space="preserve">.  </w:t>
      </w:r>
    </w:p>
    <w:p w14:paraId="4B6D2645" w14:textId="77777777" w:rsidR="00BA1682" w:rsidRP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L</w:t>
      </w:r>
      <w:r w:rsidRPr="00BA1682">
        <w:rPr>
          <w:rFonts w:ascii="Calibri" w:hAnsi="Calibri" w:cs="Calibri"/>
          <w:b/>
          <w:bCs/>
          <w:i/>
          <w:iCs/>
          <w:color w:val="2E74B5" w:themeColor="accent1" w:themeShade="BF"/>
          <w:sz w:val="28"/>
          <w:szCs w:val="28"/>
        </w:rPr>
        <w:t xml:space="preserve">a persona que no envíe el curriculum con todos los atestados requeridos para verificar la información solicitada en los requisitos </w:t>
      </w:r>
      <w:r w:rsidRPr="00BA1682">
        <w:rPr>
          <w:rFonts w:ascii="Calibri" w:hAnsi="Calibri" w:cs="Calibri"/>
          <w:b/>
          <w:bCs/>
          <w:i/>
          <w:iCs/>
          <w:color w:val="2E74B5" w:themeColor="accent1" w:themeShade="BF"/>
          <w:sz w:val="32"/>
          <w:szCs w:val="32"/>
          <w:u w:val="single"/>
        </w:rPr>
        <w:t>no se considerara en el proceso de preanálisis de ofertas</w:t>
      </w:r>
      <w:r>
        <w:rPr>
          <w:rFonts w:ascii="Calibri" w:hAnsi="Calibri" w:cs="Calibri"/>
          <w:b/>
          <w:bCs/>
          <w:i/>
          <w:iCs/>
          <w:color w:val="2E74B5" w:themeColor="accent1" w:themeShade="BF"/>
          <w:sz w:val="32"/>
          <w:szCs w:val="32"/>
          <w:u w:val="single"/>
        </w:rPr>
        <w:t>.</w:t>
      </w:r>
    </w:p>
    <w:p w14:paraId="7145FE3F" w14:textId="05D387C2"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sidRPr="00BA1682">
        <w:rPr>
          <w:rFonts w:ascii="Calibri" w:hAnsi="Calibri" w:cs="Calibri"/>
          <w:b/>
          <w:bCs/>
          <w:i/>
          <w:iCs/>
          <w:color w:val="2E74B5" w:themeColor="accent1" w:themeShade="BF"/>
          <w:sz w:val="28"/>
          <w:szCs w:val="28"/>
        </w:rPr>
        <w:t xml:space="preserve"> </w:t>
      </w:r>
      <w:r>
        <w:rPr>
          <w:rFonts w:ascii="Calibri" w:hAnsi="Calibri" w:cs="Calibri"/>
          <w:b/>
          <w:bCs/>
          <w:i/>
          <w:iCs/>
          <w:color w:val="2E74B5" w:themeColor="accent1" w:themeShade="BF"/>
          <w:sz w:val="28"/>
          <w:szCs w:val="28"/>
        </w:rPr>
        <w:t>En el</w:t>
      </w:r>
      <w:r w:rsidRPr="00BA1682">
        <w:rPr>
          <w:rFonts w:ascii="Calibri" w:hAnsi="Calibri" w:cs="Calibri"/>
          <w:b/>
          <w:bCs/>
          <w:i/>
          <w:iCs/>
          <w:color w:val="2E74B5" w:themeColor="accent1" w:themeShade="BF"/>
          <w:sz w:val="28"/>
          <w:szCs w:val="28"/>
        </w:rPr>
        <w:t xml:space="preserve"> momento de ser convocados a entrevistas según avancen en el proceso </w:t>
      </w:r>
      <w:r w:rsidRPr="00F36455">
        <w:rPr>
          <w:rFonts w:ascii="Calibri" w:hAnsi="Calibri" w:cs="Calibri"/>
          <w:b/>
          <w:bCs/>
          <w:i/>
          <w:iCs/>
          <w:color w:val="2E74B5" w:themeColor="accent1" w:themeShade="BF"/>
          <w:sz w:val="32"/>
          <w:szCs w:val="32"/>
          <w:u w:val="single"/>
        </w:rPr>
        <w:t>deben presentar los originales</w:t>
      </w:r>
      <w:r w:rsidRPr="00BA1682">
        <w:rPr>
          <w:rFonts w:ascii="Calibri" w:hAnsi="Calibri" w:cs="Calibri"/>
          <w:b/>
          <w:bCs/>
          <w:i/>
          <w:iCs/>
          <w:color w:val="2E74B5" w:themeColor="accent1" w:themeShade="BF"/>
          <w:sz w:val="28"/>
          <w:szCs w:val="28"/>
        </w:rPr>
        <w:t xml:space="preserve"> de los documentos sean títulos o certificaciones enviados tal cual lo enviaron</w:t>
      </w:r>
      <w:r>
        <w:rPr>
          <w:rFonts w:ascii="Calibri" w:hAnsi="Calibri" w:cs="Calibri"/>
          <w:b/>
          <w:bCs/>
          <w:i/>
          <w:iCs/>
          <w:color w:val="2E74B5" w:themeColor="accent1" w:themeShade="BF"/>
          <w:sz w:val="28"/>
          <w:szCs w:val="28"/>
        </w:rPr>
        <w:t>.</w:t>
      </w:r>
      <w:r w:rsidR="00F36455">
        <w:rPr>
          <w:rFonts w:ascii="Calibri" w:hAnsi="Calibri" w:cs="Calibri"/>
          <w:b/>
          <w:bCs/>
          <w:i/>
          <w:iCs/>
          <w:color w:val="2E74B5" w:themeColor="accent1" w:themeShade="BF"/>
          <w:sz w:val="28"/>
          <w:szCs w:val="28"/>
        </w:rPr>
        <w:t xml:space="preserve"> Deben incluir hoja de delincuencia</w:t>
      </w:r>
    </w:p>
    <w:p w14:paraId="0DD8FCF9" w14:textId="66E13135" w:rsidR="00BA1682" w:rsidRDefault="00BA1682" w:rsidP="00BA1682">
      <w:pPr>
        <w:pStyle w:val="Default"/>
        <w:numPr>
          <w:ilvl w:val="0"/>
          <w:numId w:val="4"/>
        </w:numPr>
        <w:jc w:val="both"/>
        <w:rPr>
          <w:rFonts w:ascii="Calibri" w:hAnsi="Calibri" w:cs="Calibri"/>
          <w:b/>
          <w:bCs/>
          <w:i/>
          <w:iCs/>
          <w:color w:val="2E74B5" w:themeColor="accent1" w:themeShade="BF"/>
          <w:sz w:val="28"/>
          <w:szCs w:val="28"/>
        </w:rPr>
      </w:pPr>
      <w:r>
        <w:rPr>
          <w:rFonts w:ascii="Calibri" w:hAnsi="Calibri" w:cs="Calibri"/>
          <w:b/>
          <w:bCs/>
          <w:i/>
          <w:iCs/>
          <w:color w:val="2E74B5" w:themeColor="accent1" w:themeShade="BF"/>
          <w:sz w:val="28"/>
          <w:szCs w:val="28"/>
        </w:rPr>
        <w:t>Si</w:t>
      </w:r>
      <w:r w:rsidRPr="00BA1682">
        <w:rPr>
          <w:rFonts w:ascii="Calibri" w:hAnsi="Calibri" w:cs="Calibri"/>
          <w:b/>
          <w:bCs/>
          <w:i/>
          <w:iCs/>
          <w:color w:val="2E74B5" w:themeColor="accent1" w:themeShade="BF"/>
          <w:sz w:val="28"/>
          <w:szCs w:val="28"/>
        </w:rPr>
        <w:t xml:space="preserve"> presenta</w:t>
      </w:r>
      <w:r>
        <w:rPr>
          <w:rFonts w:ascii="Calibri" w:hAnsi="Calibri" w:cs="Calibri"/>
          <w:b/>
          <w:bCs/>
          <w:i/>
          <w:iCs/>
          <w:color w:val="2E74B5" w:themeColor="accent1" w:themeShade="BF"/>
          <w:sz w:val="28"/>
          <w:szCs w:val="28"/>
        </w:rPr>
        <w:t>n</w:t>
      </w:r>
      <w:r w:rsidRPr="00BA1682">
        <w:rPr>
          <w:rFonts w:ascii="Calibri" w:hAnsi="Calibri" w:cs="Calibri"/>
          <w:b/>
          <w:bCs/>
          <w:i/>
          <w:iCs/>
          <w:color w:val="2E74B5" w:themeColor="accent1" w:themeShade="BF"/>
          <w:sz w:val="28"/>
          <w:szCs w:val="28"/>
        </w:rPr>
        <w:t xml:space="preserve"> certificaciones o cartas de los trabajos anteriores</w:t>
      </w:r>
      <w:r>
        <w:rPr>
          <w:rFonts w:ascii="Calibri" w:hAnsi="Calibri" w:cs="Calibri"/>
          <w:b/>
          <w:bCs/>
          <w:i/>
          <w:iCs/>
          <w:color w:val="2E74B5" w:themeColor="accent1" w:themeShade="BF"/>
          <w:sz w:val="28"/>
          <w:szCs w:val="28"/>
        </w:rPr>
        <w:t>,</w:t>
      </w:r>
      <w:r w:rsidRPr="00BA1682">
        <w:rPr>
          <w:rFonts w:ascii="Calibri" w:hAnsi="Calibri" w:cs="Calibri"/>
          <w:b/>
          <w:bCs/>
          <w:i/>
          <w:iCs/>
          <w:color w:val="2E74B5" w:themeColor="accent1" w:themeShade="BF"/>
          <w:sz w:val="28"/>
          <w:szCs w:val="28"/>
        </w:rPr>
        <w:t xml:space="preserve"> solo se </w:t>
      </w:r>
      <w:r w:rsidR="00221462" w:rsidRPr="00BA1682">
        <w:rPr>
          <w:rFonts w:ascii="Calibri" w:hAnsi="Calibri" w:cs="Calibri"/>
          <w:b/>
          <w:bCs/>
          <w:i/>
          <w:iCs/>
          <w:color w:val="2E74B5" w:themeColor="accent1" w:themeShade="BF"/>
          <w:sz w:val="28"/>
          <w:szCs w:val="28"/>
        </w:rPr>
        <w:t>tomarán</w:t>
      </w:r>
      <w:r w:rsidRPr="00BA1682">
        <w:rPr>
          <w:rFonts w:ascii="Calibri" w:hAnsi="Calibri" w:cs="Calibri"/>
          <w:b/>
          <w:bCs/>
          <w:i/>
          <w:iCs/>
          <w:color w:val="2E74B5" w:themeColor="accent1" w:themeShade="BF"/>
          <w:sz w:val="28"/>
          <w:szCs w:val="28"/>
        </w:rPr>
        <w:t xml:space="preserve"> en cuenta las cartas que vengan debidamente firmadas, selladas y con machote oficial del membrete de la empresa.</w:t>
      </w:r>
    </w:p>
    <w:p w14:paraId="6B8C893B" w14:textId="430A26A0" w:rsidR="0084686A" w:rsidRPr="001354FA" w:rsidRDefault="00221462" w:rsidP="001354FA">
      <w:pPr>
        <w:pStyle w:val="Default"/>
        <w:numPr>
          <w:ilvl w:val="0"/>
          <w:numId w:val="4"/>
        </w:numPr>
        <w:jc w:val="both"/>
        <w:rPr>
          <w:b/>
          <w:bCs/>
          <w:color w:val="2E74B5" w:themeColor="accent1" w:themeShade="BF"/>
          <w:sz w:val="28"/>
          <w:szCs w:val="28"/>
        </w:rPr>
      </w:pPr>
      <w:r w:rsidRPr="001354FA">
        <w:rPr>
          <w:rFonts w:ascii="Calibri" w:hAnsi="Calibri" w:cs="Calibri"/>
          <w:b/>
          <w:bCs/>
          <w:i/>
          <w:iCs/>
          <w:color w:val="2E74B5" w:themeColor="accent1" w:themeShade="BF"/>
          <w:sz w:val="28"/>
          <w:szCs w:val="28"/>
        </w:rPr>
        <w:t>Deben indicar que es para el cargo de</w:t>
      </w:r>
      <w:r w:rsidRPr="001354FA">
        <w:rPr>
          <w:rFonts w:ascii="Calibri" w:hAnsi="Calibri" w:cs="Calibri"/>
          <w:b/>
          <w:bCs/>
          <w:i/>
          <w:iCs/>
          <w:color w:val="2E74B5" w:themeColor="accent1" w:themeShade="BF"/>
        </w:rPr>
        <w:t xml:space="preserve"> </w:t>
      </w:r>
      <w:r w:rsidR="001354FA" w:rsidRPr="001354FA">
        <w:rPr>
          <w:rFonts w:ascii="Calibri" w:hAnsi="Calibri" w:cs="Calibri"/>
          <w:b/>
          <w:bCs/>
          <w:i/>
          <w:iCs/>
          <w:color w:val="2E74B5" w:themeColor="accent1" w:themeShade="BF"/>
          <w:sz w:val="32"/>
          <w:szCs w:val="32"/>
          <w:u w:val="single"/>
        </w:rPr>
        <w:t xml:space="preserve">Profesional en Informática 3– Administrador de Redes, Teleproceso, Telecomunicaciones e </w:t>
      </w:r>
      <w:proofErr w:type="gramStart"/>
      <w:r w:rsidR="001354FA" w:rsidRPr="001354FA">
        <w:rPr>
          <w:rFonts w:ascii="Calibri" w:hAnsi="Calibri" w:cs="Calibri"/>
          <w:b/>
          <w:bCs/>
          <w:i/>
          <w:iCs/>
          <w:color w:val="2E74B5" w:themeColor="accent1" w:themeShade="BF"/>
          <w:sz w:val="32"/>
          <w:szCs w:val="32"/>
          <w:u w:val="single"/>
        </w:rPr>
        <w:t xml:space="preserve">Infraestructura  </w:t>
      </w:r>
      <w:r w:rsidR="001354FA">
        <w:rPr>
          <w:rFonts w:ascii="Calibri" w:hAnsi="Calibri" w:cs="Calibri"/>
          <w:b/>
          <w:bCs/>
          <w:i/>
          <w:iCs/>
          <w:color w:val="2E74B5" w:themeColor="accent1" w:themeShade="BF"/>
          <w:sz w:val="32"/>
          <w:szCs w:val="32"/>
          <w:u w:val="single"/>
        </w:rPr>
        <w:t>.</w:t>
      </w:r>
      <w:proofErr w:type="gramEnd"/>
    </w:p>
    <w:p w14:paraId="19CF5C07" w14:textId="77777777" w:rsidR="001354FA" w:rsidRPr="001354FA" w:rsidRDefault="001354FA" w:rsidP="001354FA">
      <w:pPr>
        <w:pStyle w:val="Default"/>
        <w:ind w:left="720"/>
        <w:jc w:val="both"/>
        <w:rPr>
          <w:b/>
          <w:bCs/>
          <w:color w:val="2E74B5" w:themeColor="accent1" w:themeShade="BF"/>
          <w:sz w:val="28"/>
          <w:szCs w:val="28"/>
        </w:rPr>
      </w:pPr>
    </w:p>
    <w:p w14:paraId="244E623F" w14:textId="428FEC72" w:rsidR="00221462" w:rsidRDefault="0084686A" w:rsidP="00221462">
      <w:pPr>
        <w:spacing w:before="0" w:after="0"/>
        <w:rPr>
          <w:rFonts w:ascii="Calibri" w:hAnsi="Calibri" w:cs="Calibri"/>
          <w:b/>
          <w:bCs/>
          <w:i/>
          <w:iCs/>
          <w:color w:val="FF0000"/>
          <w:sz w:val="36"/>
          <w:szCs w:val="36"/>
          <w:u w:val="single"/>
        </w:rPr>
      </w:pPr>
      <w:r w:rsidRPr="00221462">
        <w:rPr>
          <w:rFonts w:ascii="Calibri" w:hAnsi="Calibri" w:cs="Calibri"/>
          <w:b/>
          <w:bCs/>
          <w:i/>
          <w:iCs/>
          <w:color w:val="FF0000"/>
          <w:sz w:val="28"/>
          <w:szCs w:val="28"/>
        </w:rPr>
        <w:t xml:space="preserve">El período para presentar lo solicitado con la hoja de vida vence o se cierra el </w:t>
      </w:r>
      <w:proofErr w:type="gramStart"/>
      <w:r w:rsidR="001354FA">
        <w:rPr>
          <w:rFonts w:ascii="Calibri" w:hAnsi="Calibri" w:cs="Calibri"/>
          <w:b/>
          <w:bCs/>
          <w:i/>
          <w:iCs/>
          <w:color w:val="FF0000"/>
          <w:sz w:val="36"/>
          <w:szCs w:val="36"/>
          <w:u w:val="single"/>
        </w:rPr>
        <w:t>Lunes</w:t>
      </w:r>
      <w:proofErr w:type="gramEnd"/>
      <w:r w:rsidRPr="00221462">
        <w:rPr>
          <w:rFonts w:ascii="Calibri" w:hAnsi="Calibri" w:cs="Calibri"/>
          <w:b/>
          <w:bCs/>
          <w:i/>
          <w:iCs/>
          <w:color w:val="FF0000"/>
          <w:sz w:val="36"/>
          <w:szCs w:val="36"/>
          <w:u w:val="single"/>
        </w:rPr>
        <w:t xml:space="preserve"> </w:t>
      </w:r>
      <w:r w:rsidR="001354FA">
        <w:rPr>
          <w:rFonts w:ascii="Calibri" w:hAnsi="Calibri" w:cs="Calibri"/>
          <w:b/>
          <w:bCs/>
          <w:i/>
          <w:iCs/>
          <w:color w:val="FF0000"/>
          <w:sz w:val="36"/>
          <w:szCs w:val="36"/>
          <w:u w:val="single"/>
        </w:rPr>
        <w:t>0</w:t>
      </w:r>
      <w:r w:rsidRPr="00221462">
        <w:rPr>
          <w:rFonts w:ascii="Calibri" w:hAnsi="Calibri" w:cs="Calibri"/>
          <w:b/>
          <w:bCs/>
          <w:i/>
          <w:iCs/>
          <w:color w:val="FF0000"/>
          <w:sz w:val="36"/>
          <w:szCs w:val="36"/>
          <w:u w:val="single"/>
        </w:rPr>
        <w:t xml:space="preserve">8 de </w:t>
      </w:r>
      <w:r w:rsidR="001354FA">
        <w:rPr>
          <w:rFonts w:ascii="Calibri" w:hAnsi="Calibri" w:cs="Calibri"/>
          <w:b/>
          <w:bCs/>
          <w:i/>
          <w:iCs/>
          <w:color w:val="FF0000"/>
          <w:sz w:val="36"/>
          <w:szCs w:val="36"/>
          <w:u w:val="single"/>
        </w:rPr>
        <w:t>marzo de 2021</w:t>
      </w:r>
      <w:r w:rsidRPr="00221462">
        <w:rPr>
          <w:rFonts w:ascii="Calibri" w:hAnsi="Calibri" w:cs="Calibri"/>
          <w:b/>
          <w:bCs/>
          <w:i/>
          <w:iCs/>
          <w:color w:val="FF0000"/>
          <w:sz w:val="36"/>
          <w:szCs w:val="36"/>
          <w:u w:val="single"/>
        </w:rPr>
        <w:t xml:space="preserve"> a las 15 horas</w:t>
      </w:r>
      <w:r w:rsidR="00221462" w:rsidRPr="00221462">
        <w:rPr>
          <w:rFonts w:ascii="Calibri" w:hAnsi="Calibri" w:cs="Calibri"/>
          <w:b/>
          <w:bCs/>
          <w:i/>
          <w:iCs/>
          <w:color w:val="FF0000"/>
          <w:sz w:val="36"/>
          <w:szCs w:val="36"/>
          <w:u w:val="single"/>
        </w:rPr>
        <w:t xml:space="preserve">. </w:t>
      </w:r>
    </w:p>
    <w:p w14:paraId="3D7358A4" w14:textId="77777777" w:rsidR="00221462" w:rsidRDefault="00221462" w:rsidP="00221462">
      <w:pPr>
        <w:spacing w:before="0" w:after="0"/>
        <w:rPr>
          <w:rFonts w:ascii="Calibri" w:hAnsi="Calibri" w:cs="Calibri"/>
          <w:b/>
          <w:bCs/>
          <w:i/>
          <w:iCs/>
          <w:color w:val="FF0000"/>
          <w:sz w:val="36"/>
          <w:szCs w:val="36"/>
          <w:u w:val="single"/>
        </w:rPr>
      </w:pPr>
    </w:p>
    <w:p w14:paraId="319C1230" w14:textId="04DCE73F" w:rsidR="00221462" w:rsidRPr="00221462" w:rsidRDefault="00221462" w:rsidP="00221462">
      <w:pPr>
        <w:spacing w:before="0" w:after="0"/>
        <w:rPr>
          <w:rFonts w:cs="Segoe UI"/>
          <w:b/>
          <w:color w:val="FF0000"/>
          <w:sz w:val="40"/>
          <w:szCs w:val="40"/>
        </w:rPr>
      </w:pPr>
      <w:r w:rsidRPr="00221462">
        <w:rPr>
          <w:rFonts w:cs="Arial"/>
          <w:b/>
          <w:color w:val="FF0000"/>
          <w:sz w:val="40"/>
          <w:szCs w:val="40"/>
          <w:u w:val="single"/>
        </w:rPr>
        <w:t>L</w:t>
      </w:r>
      <w:r w:rsidRPr="00221462">
        <w:rPr>
          <w:rFonts w:cs="Segoe UI"/>
          <w:b/>
          <w:color w:val="FF0000"/>
          <w:sz w:val="40"/>
          <w:szCs w:val="40"/>
          <w:u w:val="single"/>
        </w:rPr>
        <w:t>uego de cerrado el concurso no se analizarán más ofertas</w:t>
      </w:r>
      <w:r>
        <w:rPr>
          <w:rFonts w:cs="Segoe UI"/>
          <w:b/>
          <w:color w:val="FF0000"/>
          <w:sz w:val="40"/>
          <w:szCs w:val="40"/>
        </w:rPr>
        <w:t>.</w:t>
      </w:r>
      <w:r>
        <w:rPr>
          <w:rFonts w:ascii="Calibri" w:hAnsi="Calibri" w:cs="Calibri"/>
          <w:b/>
          <w:bCs/>
          <w:i/>
          <w:iCs/>
          <w:color w:val="2E74B5" w:themeColor="accent1" w:themeShade="BF"/>
        </w:rPr>
        <w:t xml:space="preserve"> </w:t>
      </w:r>
    </w:p>
    <w:p w14:paraId="49F75124" w14:textId="29A00433" w:rsidR="0084686A" w:rsidRPr="00221462" w:rsidRDefault="0084686A" w:rsidP="0084686A">
      <w:pPr>
        <w:rPr>
          <w:rFonts w:ascii="Calibri" w:hAnsi="Calibri" w:cs="Calibri"/>
          <w:i/>
          <w:iCs/>
          <w:color w:val="2E74B5" w:themeColor="accent1" w:themeShade="BF"/>
        </w:rPr>
      </w:pPr>
      <w:r w:rsidRPr="00480A4E">
        <w:rPr>
          <w:rFonts w:ascii="Calibri" w:hAnsi="Calibri" w:cs="Calibri"/>
          <w:b/>
          <w:bCs/>
          <w:i/>
          <w:iCs/>
          <w:color w:val="2E74B5" w:themeColor="accent1" w:themeShade="BF"/>
        </w:rPr>
        <w:t xml:space="preserve"> </w:t>
      </w:r>
    </w:p>
    <w:p w14:paraId="1BA70E76" w14:textId="77777777" w:rsidR="00C72B7B" w:rsidRDefault="00244B04" w:rsidP="00474CDF">
      <w:pPr>
        <w:pStyle w:val="Ttulo2"/>
      </w:pPr>
      <w:r>
        <w:lastRenderedPageBreak/>
        <w:t>Adjuntamos todos los detalles del cargo que indica el Manual Institucional de Cargos</w:t>
      </w:r>
      <w:r w:rsidR="00C72B7B">
        <w:t xml:space="preserve"> para un mayor y mejor entender:</w:t>
      </w:r>
    </w:p>
    <w:tbl>
      <w:tblPr>
        <w:tblStyle w:val="Tablaconcuadrcula28"/>
        <w:tblW w:w="5000" w:type="pct"/>
        <w:shd w:val="clear" w:color="auto" w:fill="002060"/>
        <w:tblLook w:val="04A0" w:firstRow="1" w:lastRow="0" w:firstColumn="1" w:lastColumn="0" w:noHBand="0" w:noVBand="1"/>
      </w:tblPr>
      <w:tblGrid>
        <w:gridCol w:w="2262"/>
        <w:gridCol w:w="7088"/>
        <w:gridCol w:w="704"/>
      </w:tblGrid>
      <w:tr w:rsidR="001354FA" w:rsidRPr="00061459" w14:paraId="5CFC418B" w14:textId="77777777" w:rsidTr="001354FA">
        <w:trPr>
          <w:trHeight w:val="300"/>
        </w:trPr>
        <w:tc>
          <w:tcPr>
            <w:tcW w:w="5000" w:type="pct"/>
            <w:gridSpan w:val="3"/>
            <w:shd w:val="clear" w:color="auto" w:fill="002060"/>
            <w:hideMark/>
          </w:tcPr>
          <w:p w14:paraId="6978DE7D" w14:textId="266810BC" w:rsidR="001354FA" w:rsidRPr="00061459" w:rsidRDefault="00B94244" w:rsidP="009539A6">
            <w:pPr>
              <w:jc w:val="left"/>
              <w:rPr>
                <w:rFonts w:cs="Times New Roman"/>
                <w:b/>
                <w:bCs/>
              </w:rPr>
            </w:pPr>
            <w:r w:rsidRPr="00061459">
              <w:rPr>
                <w:rFonts w:eastAsia="Calibri" w:cs="Times New Roman"/>
                <w:lang w:eastAsia="en-US"/>
              </w:rPr>
              <w:t> </w:t>
            </w:r>
            <w:bookmarkEnd w:id="0"/>
            <w:r w:rsidR="001354FA" w:rsidRPr="00061459">
              <w:rPr>
                <w:rFonts w:cs="Times New Roman"/>
                <w:b/>
                <w:bCs/>
              </w:rPr>
              <w:t>Puesto</w:t>
            </w:r>
            <w:proofErr w:type="gramStart"/>
            <w:r w:rsidR="001354FA" w:rsidRPr="00061459">
              <w:rPr>
                <w:rFonts w:cs="Times New Roman"/>
                <w:b/>
                <w:bCs/>
              </w:rPr>
              <w:t>:  Profesional</w:t>
            </w:r>
            <w:proofErr w:type="gramEnd"/>
            <w:r w:rsidR="001354FA" w:rsidRPr="00061459">
              <w:rPr>
                <w:rFonts w:cs="Times New Roman"/>
                <w:b/>
                <w:bCs/>
              </w:rPr>
              <w:t xml:space="preserve"> en Informática 3 (G. de E.) (Administrador de redes, teleproceso, telecomunicaciones e Infraestructura)</w:t>
            </w:r>
          </w:p>
        </w:tc>
      </w:tr>
      <w:tr w:rsidR="001354FA" w:rsidRPr="00061459" w14:paraId="202EB4E3" w14:textId="77777777" w:rsidTr="001354FA">
        <w:tblPrEx>
          <w:shd w:val="clear" w:color="auto" w:fill="auto"/>
        </w:tblPrEx>
        <w:trPr>
          <w:gridAfter w:val="1"/>
          <w:wAfter w:w="350" w:type="pct"/>
          <w:trHeight w:val="420"/>
        </w:trPr>
        <w:tc>
          <w:tcPr>
            <w:tcW w:w="4650" w:type="pct"/>
            <w:gridSpan w:val="2"/>
            <w:shd w:val="clear" w:color="auto" w:fill="002060"/>
            <w:noWrap/>
            <w:hideMark/>
          </w:tcPr>
          <w:p w14:paraId="337810F1" w14:textId="77777777" w:rsidR="001354FA" w:rsidRPr="00061459" w:rsidRDefault="001354FA" w:rsidP="009539A6">
            <w:pPr>
              <w:jc w:val="left"/>
              <w:rPr>
                <w:rFonts w:cs="Times New Roman"/>
                <w:b/>
                <w:bCs/>
              </w:rPr>
            </w:pPr>
            <w:r w:rsidRPr="00061459">
              <w:rPr>
                <w:rFonts w:cs="Times New Roman"/>
                <w:b/>
                <w:bCs/>
              </w:rPr>
              <w:t>Datos Ocupacionales</w:t>
            </w:r>
          </w:p>
        </w:tc>
      </w:tr>
      <w:tr w:rsidR="001354FA" w:rsidRPr="00061459" w14:paraId="5BA7DE78" w14:textId="77777777" w:rsidTr="001354FA">
        <w:tblPrEx>
          <w:shd w:val="clear" w:color="auto" w:fill="auto"/>
        </w:tblPrEx>
        <w:trPr>
          <w:gridAfter w:val="1"/>
          <w:wAfter w:w="350" w:type="pct"/>
          <w:trHeight w:val="405"/>
        </w:trPr>
        <w:tc>
          <w:tcPr>
            <w:tcW w:w="1125" w:type="pct"/>
            <w:shd w:val="clear" w:color="auto" w:fill="002060"/>
            <w:hideMark/>
          </w:tcPr>
          <w:p w14:paraId="3ADE18F2" w14:textId="77777777" w:rsidR="001354FA" w:rsidRPr="00061459" w:rsidRDefault="001354FA" w:rsidP="009539A6">
            <w:pPr>
              <w:jc w:val="left"/>
              <w:rPr>
                <w:rFonts w:cs="Times New Roman"/>
                <w:b/>
                <w:bCs/>
              </w:rPr>
            </w:pPr>
            <w:r w:rsidRPr="00061459">
              <w:rPr>
                <w:rFonts w:cs="Times New Roman"/>
                <w:b/>
                <w:bCs/>
              </w:rPr>
              <w:t>Código del Cargo (CAT/Nivel)</w:t>
            </w:r>
          </w:p>
        </w:tc>
        <w:tc>
          <w:tcPr>
            <w:tcW w:w="3525" w:type="pct"/>
            <w:noWrap/>
            <w:hideMark/>
          </w:tcPr>
          <w:p w14:paraId="756FC365" w14:textId="77777777" w:rsidR="001354FA" w:rsidRPr="00061459" w:rsidRDefault="001354FA" w:rsidP="009539A6">
            <w:pPr>
              <w:jc w:val="left"/>
              <w:rPr>
                <w:rFonts w:cs="Times New Roman"/>
              </w:rPr>
            </w:pPr>
            <w:r w:rsidRPr="00061459">
              <w:rPr>
                <w:rFonts w:cs="Times New Roman"/>
              </w:rPr>
              <w:t>29-595</w:t>
            </w:r>
          </w:p>
        </w:tc>
      </w:tr>
      <w:tr w:rsidR="001354FA" w:rsidRPr="00061459" w14:paraId="469AC4C0" w14:textId="77777777" w:rsidTr="001354FA">
        <w:tblPrEx>
          <w:shd w:val="clear" w:color="auto" w:fill="auto"/>
        </w:tblPrEx>
        <w:trPr>
          <w:gridAfter w:val="1"/>
          <w:wAfter w:w="350" w:type="pct"/>
          <w:trHeight w:val="630"/>
        </w:trPr>
        <w:tc>
          <w:tcPr>
            <w:tcW w:w="1125" w:type="pct"/>
            <w:shd w:val="clear" w:color="auto" w:fill="002060"/>
            <w:hideMark/>
          </w:tcPr>
          <w:p w14:paraId="520E8745" w14:textId="77777777" w:rsidR="001354FA" w:rsidRPr="00061459" w:rsidRDefault="001354FA" w:rsidP="009539A6">
            <w:pPr>
              <w:jc w:val="left"/>
              <w:rPr>
                <w:rFonts w:cs="Times New Roman"/>
                <w:b/>
                <w:bCs/>
              </w:rPr>
            </w:pPr>
            <w:r w:rsidRPr="00061459">
              <w:rPr>
                <w:rFonts w:cs="Times New Roman"/>
                <w:b/>
                <w:bCs/>
              </w:rPr>
              <w:t>Nombre del cargo conforme Servicio Civil</w:t>
            </w:r>
          </w:p>
        </w:tc>
        <w:tc>
          <w:tcPr>
            <w:tcW w:w="3525" w:type="pct"/>
            <w:hideMark/>
          </w:tcPr>
          <w:p w14:paraId="12684E91" w14:textId="77777777" w:rsidR="001354FA" w:rsidRPr="00061459" w:rsidRDefault="001354FA" w:rsidP="009539A6">
            <w:pPr>
              <w:jc w:val="left"/>
              <w:rPr>
                <w:rFonts w:cs="Times New Roman"/>
              </w:rPr>
            </w:pPr>
            <w:r w:rsidRPr="00061459">
              <w:rPr>
                <w:rFonts w:cs="Times New Roman"/>
              </w:rPr>
              <w:t xml:space="preserve">Profesional en Informática 3 (G. de E.) </w:t>
            </w:r>
          </w:p>
        </w:tc>
      </w:tr>
      <w:tr w:rsidR="001354FA" w:rsidRPr="00061459" w14:paraId="3AF909FC" w14:textId="77777777" w:rsidTr="001354FA">
        <w:tblPrEx>
          <w:shd w:val="clear" w:color="auto" w:fill="auto"/>
        </w:tblPrEx>
        <w:trPr>
          <w:gridAfter w:val="1"/>
          <w:wAfter w:w="350" w:type="pct"/>
          <w:trHeight w:val="510"/>
        </w:trPr>
        <w:tc>
          <w:tcPr>
            <w:tcW w:w="1125" w:type="pct"/>
            <w:shd w:val="clear" w:color="auto" w:fill="002060"/>
            <w:hideMark/>
          </w:tcPr>
          <w:p w14:paraId="3A7ADCCE" w14:textId="77777777" w:rsidR="001354FA" w:rsidRPr="00061459" w:rsidRDefault="001354FA" w:rsidP="009539A6">
            <w:pPr>
              <w:jc w:val="left"/>
              <w:rPr>
                <w:rFonts w:cs="Times New Roman"/>
                <w:b/>
                <w:bCs/>
              </w:rPr>
            </w:pPr>
            <w:r w:rsidRPr="00061459">
              <w:rPr>
                <w:rFonts w:cs="Times New Roman"/>
                <w:b/>
                <w:bCs/>
              </w:rPr>
              <w:t>Nombre del cargo en CONAPE</w:t>
            </w:r>
          </w:p>
        </w:tc>
        <w:tc>
          <w:tcPr>
            <w:tcW w:w="3525" w:type="pct"/>
            <w:hideMark/>
          </w:tcPr>
          <w:p w14:paraId="1675A9A0" w14:textId="77777777" w:rsidR="001354FA" w:rsidRPr="00061459" w:rsidRDefault="001354FA" w:rsidP="009539A6">
            <w:pPr>
              <w:jc w:val="left"/>
              <w:rPr>
                <w:rFonts w:cs="Times New Roman"/>
              </w:rPr>
            </w:pPr>
            <w:r w:rsidRPr="00061459">
              <w:rPr>
                <w:rFonts w:cs="Times New Roman"/>
              </w:rPr>
              <w:t>Administrador de redes, teleproceso, telecomunicaciones e Infraestructura</w:t>
            </w:r>
          </w:p>
        </w:tc>
      </w:tr>
      <w:tr w:rsidR="001354FA" w:rsidRPr="00061459" w14:paraId="2538E171" w14:textId="77777777" w:rsidTr="001354FA">
        <w:tblPrEx>
          <w:shd w:val="clear" w:color="auto" w:fill="auto"/>
        </w:tblPrEx>
        <w:trPr>
          <w:gridAfter w:val="1"/>
          <w:wAfter w:w="350" w:type="pct"/>
          <w:trHeight w:val="420"/>
        </w:trPr>
        <w:tc>
          <w:tcPr>
            <w:tcW w:w="1125" w:type="pct"/>
            <w:shd w:val="clear" w:color="auto" w:fill="002060"/>
            <w:hideMark/>
          </w:tcPr>
          <w:p w14:paraId="7F00DE7C" w14:textId="77777777" w:rsidR="001354FA" w:rsidRPr="00061459" w:rsidRDefault="001354FA" w:rsidP="009539A6">
            <w:pPr>
              <w:jc w:val="left"/>
              <w:rPr>
                <w:rFonts w:cs="Times New Roman"/>
                <w:b/>
                <w:bCs/>
              </w:rPr>
            </w:pPr>
            <w:r w:rsidRPr="00061459">
              <w:rPr>
                <w:rFonts w:cs="Times New Roman"/>
                <w:b/>
                <w:bCs/>
              </w:rPr>
              <w:t>Grupo ocupacional</w:t>
            </w:r>
          </w:p>
        </w:tc>
        <w:tc>
          <w:tcPr>
            <w:tcW w:w="3525" w:type="pct"/>
            <w:noWrap/>
            <w:hideMark/>
          </w:tcPr>
          <w:p w14:paraId="5F64485C" w14:textId="77777777" w:rsidR="001354FA" w:rsidRPr="00061459" w:rsidRDefault="001354FA" w:rsidP="009539A6">
            <w:pPr>
              <w:jc w:val="left"/>
              <w:rPr>
                <w:rFonts w:cs="Times New Roman"/>
              </w:rPr>
            </w:pPr>
            <w:r w:rsidRPr="00061459">
              <w:rPr>
                <w:rFonts w:cs="Times New Roman"/>
              </w:rPr>
              <w:t>Estrato profesional</w:t>
            </w:r>
          </w:p>
        </w:tc>
      </w:tr>
      <w:tr w:rsidR="001354FA" w:rsidRPr="00061459" w14:paraId="6B8B47ED" w14:textId="77777777" w:rsidTr="001354FA">
        <w:tblPrEx>
          <w:shd w:val="clear" w:color="auto" w:fill="auto"/>
        </w:tblPrEx>
        <w:trPr>
          <w:gridAfter w:val="1"/>
          <w:wAfter w:w="350" w:type="pct"/>
          <w:trHeight w:val="420"/>
        </w:trPr>
        <w:tc>
          <w:tcPr>
            <w:tcW w:w="1125" w:type="pct"/>
            <w:shd w:val="clear" w:color="auto" w:fill="002060"/>
            <w:hideMark/>
          </w:tcPr>
          <w:p w14:paraId="122D74BC" w14:textId="77777777" w:rsidR="001354FA" w:rsidRPr="00061459" w:rsidRDefault="001354FA" w:rsidP="009539A6">
            <w:pPr>
              <w:jc w:val="left"/>
              <w:rPr>
                <w:rFonts w:cs="Times New Roman"/>
                <w:b/>
                <w:bCs/>
              </w:rPr>
            </w:pPr>
            <w:r w:rsidRPr="00061459">
              <w:rPr>
                <w:rFonts w:cs="Times New Roman"/>
                <w:b/>
                <w:bCs/>
              </w:rPr>
              <w:t>Departamento</w:t>
            </w:r>
          </w:p>
        </w:tc>
        <w:tc>
          <w:tcPr>
            <w:tcW w:w="3525" w:type="pct"/>
            <w:noWrap/>
            <w:hideMark/>
          </w:tcPr>
          <w:p w14:paraId="74E40B1D" w14:textId="77777777" w:rsidR="001354FA" w:rsidRPr="00061459" w:rsidRDefault="001354FA" w:rsidP="009539A6">
            <w:pPr>
              <w:jc w:val="left"/>
              <w:rPr>
                <w:rFonts w:cs="Times New Roman"/>
              </w:rPr>
            </w:pPr>
            <w:r w:rsidRPr="00061459">
              <w:rPr>
                <w:rFonts w:cs="Times New Roman"/>
              </w:rPr>
              <w:t>Planificación</w:t>
            </w:r>
          </w:p>
        </w:tc>
      </w:tr>
      <w:tr w:rsidR="001354FA" w:rsidRPr="00061459" w14:paraId="41555F61" w14:textId="77777777" w:rsidTr="001354FA">
        <w:tblPrEx>
          <w:shd w:val="clear" w:color="auto" w:fill="auto"/>
        </w:tblPrEx>
        <w:trPr>
          <w:gridAfter w:val="1"/>
          <w:wAfter w:w="350" w:type="pct"/>
          <w:trHeight w:val="420"/>
        </w:trPr>
        <w:tc>
          <w:tcPr>
            <w:tcW w:w="1125" w:type="pct"/>
            <w:shd w:val="clear" w:color="auto" w:fill="002060"/>
            <w:hideMark/>
          </w:tcPr>
          <w:p w14:paraId="59533A9E" w14:textId="77777777" w:rsidR="001354FA" w:rsidRPr="00061459" w:rsidRDefault="001354FA" w:rsidP="009539A6">
            <w:pPr>
              <w:jc w:val="left"/>
              <w:rPr>
                <w:rFonts w:cs="Times New Roman"/>
                <w:b/>
                <w:bCs/>
              </w:rPr>
            </w:pPr>
            <w:r w:rsidRPr="00061459">
              <w:rPr>
                <w:rFonts w:cs="Times New Roman"/>
                <w:b/>
                <w:bCs/>
              </w:rPr>
              <w:t>Sección</w:t>
            </w:r>
          </w:p>
        </w:tc>
        <w:tc>
          <w:tcPr>
            <w:tcW w:w="3525" w:type="pct"/>
            <w:noWrap/>
            <w:hideMark/>
          </w:tcPr>
          <w:p w14:paraId="68FCB269" w14:textId="77777777" w:rsidR="001354FA" w:rsidRPr="00061459" w:rsidRDefault="001354FA" w:rsidP="009539A6">
            <w:pPr>
              <w:jc w:val="left"/>
              <w:rPr>
                <w:rFonts w:cs="Times New Roman"/>
              </w:rPr>
            </w:pPr>
            <w:r w:rsidRPr="00061459">
              <w:rPr>
                <w:rFonts w:cs="Times New Roman"/>
              </w:rPr>
              <w:t>Informática</w:t>
            </w:r>
          </w:p>
        </w:tc>
      </w:tr>
      <w:tr w:rsidR="001354FA" w:rsidRPr="00061459" w14:paraId="296FA07C" w14:textId="77777777" w:rsidTr="001354FA">
        <w:tblPrEx>
          <w:shd w:val="clear" w:color="auto" w:fill="auto"/>
        </w:tblPrEx>
        <w:trPr>
          <w:gridAfter w:val="1"/>
          <w:wAfter w:w="350" w:type="pct"/>
          <w:trHeight w:val="420"/>
        </w:trPr>
        <w:tc>
          <w:tcPr>
            <w:tcW w:w="1125" w:type="pct"/>
            <w:shd w:val="clear" w:color="auto" w:fill="002060"/>
            <w:hideMark/>
          </w:tcPr>
          <w:p w14:paraId="0338E209" w14:textId="77777777" w:rsidR="001354FA" w:rsidRPr="00061459" w:rsidRDefault="001354FA" w:rsidP="009539A6">
            <w:pPr>
              <w:jc w:val="left"/>
              <w:rPr>
                <w:rFonts w:cs="Times New Roman"/>
                <w:b/>
                <w:bCs/>
              </w:rPr>
            </w:pPr>
            <w:r w:rsidRPr="00061459">
              <w:rPr>
                <w:rFonts w:cs="Times New Roman"/>
                <w:b/>
                <w:bCs/>
              </w:rPr>
              <w:t>Área a reportar o dependencia</w:t>
            </w:r>
          </w:p>
        </w:tc>
        <w:tc>
          <w:tcPr>
            <w:tcW w:w="3525" w:type="pct"/>
            <w:hideMark/>
          </w:tcPr>
          <w:p w14:paraId="384425EC" w14:textId="77777777" w:rsidR="001354FA" w:rsidRPr="00061459" w:rsidRDefault="001354FA" w:rsidP="009539A6">
            <w:pPr>
              <w:jc w:val="left"/>
              <w:rPr>
                <w:rFonts w:cs="Times New Roman"/>
              </w:rPr>
            </w:pPr>
            <w:r w:rsidRPr="00061459">
              <w:rPr>
                <w:rFonts w:cs="Times New Roman"/>
              </w:rPr>
              <w:t>Informática</w:t>
            </w:r>
          </w:p>
        </w:tc>
      </w:tr>
    </w:tbl>
    <w:p w14:paraId="3A6C860C" w14:textId="77777777" w:rsidR="001354FA" w:rsidRPr="00061459" w:rsidRDefault="001354FA" w:rsidP="001354FA">
      <w:pPr>
        <w:tabs>
          <w:tab w:val="left" w:pos="1340"/>
          <w:tab w:val="left" w:pos="2752"/>
          <w:tab w:val="left" w:pos="3636"/>
          <w:tab w:val="left" w:pos="4598"/>
          <w:tab w:val="left" w:pos="5380"/>
        </w:tabs>
        <w:ind w:left="113"/>
        <w:jc w:val="left"/>
        <w:rPr>
          <w:rFonts w:eastAsia="Calibri" w:cs="Times New Roman"/>
          <w:lang w:eastAsia="en-US"/>
        </w:rPr>
      </w:pP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p>
    <w:tbl>
      <w:tblPr>
        <w:tblStyle w:val="Tablaconcuadrcula28"/>
        <w:tblW w:w="5000" w:type="pct"/>
        <w:tblLook w:val="04A0" w:firstRow="1" w:lastRow="0" w:firstColumn="1" w:lastColumn="0" w:noHBand="0" w:noVBand="1"/>
      </w:tblPr>
      <w:tblGrid>
        <w:gridCol w:w="10054"/>
      </w:tblGrid>
      <w:tr w:rsidR="001354FA" w:rsidRPr="00061459" w14:paraId="10768502" w14:textId="77777777" w:rsidTr="009539A6">
        <w:trPr>
          <w:trHeight w:val="420"/>
        </w:trPr>
        <w:tc>
          <w:tcPr>
            <w:tcW w:w="5000" w:type="pct"/>
            <w:shd w:val="clear" w:color="auto" w:fill="002060"/>
            <w:noWrap/>
            <w:hideMark/>
          </w:tcPr>
          <w:p w14:paraId="705F3B65" w14:textId="77777777" w:rsidR="001354FA" w:rsidRPr="00061459" w:rsidRDefault="001354FA" w:rsidP="009539A6">
            <w:pPr>
              <w:jc w:val="left"/>
              <w:rPr>
                <w:rFonts w:cs="Times New Roman"/>
                <w:b/>
                <w:bCs/>
              </w:rPr>
            </w:pPr>
            <w:r w:rsidRPr="00061459">
              <w:rPr>
                <w:rFonts w:cs="Times New Roman"/>
                <w:b/>
                <w:bCs/>
              </w:rPr>
              <w:t>Objetivo del cargo (definición del trabajo)</w:t>
            </w:r>
          </w:p>
        </w:tc>
      </w:tr>
      <w:tr w:rsidR="001354FA" w:rsidRPr="00061459" w14:paraId="0831E55B" w14:textId="77777777" w:rsidTr="009539A6">
        <w:trPr>
          <w:trHeight w:val="1425"/>
        </w:trPr>
        <w:tc>
          <w:tcPr>
            <w:tcW w:w="5000" w:type="pct"/>
            <w:hideMark/>
          </w:tcPr>
          <w:p w14:paraId="2DD9662F" w14:textId="77777777" w:rsidR="001354FA" w:rsidRPr="00061459" w:rsidRDefault="001354FA" w:rsidP="009539A6">
            <w:pPr>
              <w:rPr>
                <w:rFonts w:cs="Times New Roman"/>
              </w:rPr>
            </w:pPr>
            <w:r w:rsidRPr="00061459">
              <w:rPr>
                <w:rFonts w:cs="Times New Roman"/>
              </w:rPr>
              <w:t xml:space="preserve">Ejecución de labores que implican el ejercicio de una carrera universitaria en el área de informática, para la realización de actividades de investigación, diseño, desarrollo, implantación, de sistemas de información,  formulación y ejecución de proyectos informáticos operativos y estratégicos o aplicaciones específicas, asimismo brindará  criterio de experto a personal gerencial y directivo en dichas  actividades descritas y en el  uso de los recursos informáticos relacionados con la administración del sistema operativo, administración de la red de teleproceso y administración de bases de datos o coordinación de procesos de trabajo de impacto y necesidad a nivel  nacional. </w:t>
            </w:r>
          </w:p>
        </w:tc>
      </w:tr>
    </w:tbl>
    <w:p w14:paraId="7D388416" w14:textId="77777777" w:rsidR="001354FA" w:rsidRPr="00061459" w:rsidRDefault="001354FA" w:rsidP="001354FA">
      <w:pPr>
        <w:tabs>
          <w:tab w:val="left" w:pos="1340"/>
          <w:tab w:val="left" w:pos="2752"/>
          <w:tab w:val="left" w:pos="3636"/>
          <w:tab w:val="left" w:pos="4598"/>
          <w:tab w:val="left" w:pos="5380"/>
        </w:tabs>
        <w:ind w:left="113"/>
        <w:jc w:val="left"/>
        <w:rPr>
          <w:rFonts w:eastAsia="Calibri" w:cs="Times New Roman"/>
          <w:lang w:eastAsia="en-US"/>
        </w:rPr>
      </w:pPr>
      <w:r w:rsidRPr="00061459">
        <w:rPr>
          <w:rFonts w:eastAsia="Calibri" w:cs="Times New Roman"/>
          <w:lang w:eastAsia="en-US"/>
        </w:rPr>
        <w:tab/>
      </w:r>
    </w:p>
    <w:p w14:paraId="7C302A63" w14:textId="77777777" w:rsidR="001354FA" w:rsidRPr="00061459" w:rsidRDefault="001354FA" w:rsidP="001354FA">
      <w:pPr>
        <w:spacing w:before="0" w:after="0"/>
        <w:jc w:val="left"/>
        <w:rPr>
          <w:rFonts w:eastAsia="Calibri" w:cs="Times New Roman"/>
          <w:lang w:eastAsia="en-US"/>
        </w:rPr>
      </w:pPr>
      <w:r w:rsidRPr="00061459">
        <w:rPr>
          <w:rFonts w:eastAsia="Calibri" w:cs="Times New Roman"/>
          <w:lang w:eastAsia="en-US"/>
        </w:rPr>
        <w:br w:type="page"/>
      </w:r>
    </w:p>
    <w:p w14:paraId="5ED71578" w14:textId="77777777" w:rsidR="001354FA" w:rsidRPr="00061459" w:rsidRDefault="001354FA" w:rsidP="001354FA">
      <w:pPr>
        <w:tabs>
          <w:tab w:val="left" w:pos="1340"/>
          <w:tab w:val="left" w:pos="2752"/>
          <w:tab w:val="left" w:pos="3636"/>
          <w:tab w:val="left" w:pos="4598"/>
          <w:tab w:val="left" w:pos="5380"/>
        </w:tabs>
        <w:ind w:left="113"/>
        <w:jc w:val="left"/>
        <w:rPr>
          <w:rFonts w:eastAsia="Calibri" w:cs="Times New Roman"/>
          <w:lang w:eastAsia="en-US"/>
        </w:rPr>
      </w:pPr>
      <w:r w:rsidRPr="00061459">
        <w:rPr>
          <w:rFonts w:eastAsia="Calibri" w:cs="Times New Roman"/>
          <w:lang w:eastAsia="en-US"/>
        </w:rPr>
        <w:lastRenderedPageBreak/>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p>
    <w:tbl>
      <w:tblPr>
        <w:tblStyle w:val="Tablaconcuadrcula28"/>
        <w:tblW w:w="5000" w:type="pct"/>
        <w:tblLook w:val="04A0" w:firstRow="1" w:lastRow="0" w:firstColumn="1" w:lastColumn="0" w:noHBand="0" w:noVBand="1"/>
      </w:tblPr>
      <w:tblGrid>
        <w:gridCol w:w="10054"/>
      </w:tblGrid>
      <w:tr w:rsidR="001354FA" w:rsidRPr="00061459" w14:paraId="76BF4170" w14:textId="77777777" w:rsidTr="009539A6">
        <w:tc>
          <w:tcPr>
            <w:tcW w:w="5000" w:type="pct"/>
            <w:shd w:val="clear" w:color="auto" w:fill="002060"/>
            <w:noWrap/>
            <w:hideMark/>
          </w:tcPr>
          <w:p w14:paraId="7C5F8005" w14:textId="77777777" w:rsidR="001354FA" w:rsidRPr="00061459" w:rsidRDefault="001354FA" w:rsidP="009539A6">
            <w:pPr>
              <w:jc w:val="left"/>
              <w:rPr>
                <w:rFonts w:cs="Times New Roman"/>
                <w:b/>
                <w:bCs/>
              </w:rPr>
            </w:pPr>
            <w:r w:rsidRPr="00061459">
              <w:rPr>
                <w:rFonts w:cs="Times New Roman"/>
                <w:b/>
                <w:bCs/>
              </w:rPr>
              <w:t>Actividades principales</w:t>
            </w:r>
          </w:p>
        </w:tc>
      </w:tr>
      <w:tr w:rsidR="001354FA" w:rsidRPr="00061459" w14:paraId="2114F8DA" w14:textId="77777777" w:rsidTr="009539A6">
        <w:tc>
          <w:tcPr>
            <w:tcW w:w="5000" w:type="pct"/>
            <w:hideMark/>
          </w:tcPr>
          <w:p w14:paraId="223E6F2F" w14:textId="77777777" w:rsidR="001354FA" w:rsidRPr="00061459" w:rsidRDefault="001354FA" w:rsidP="009539A6">
            <w:pPr>
              <w:jc w:val="left"/>
              <w:rPr>
                <w:rFonts w:cs="Times New Roman"/>
              </w:rPr>
            </w:pPr>
            <w:r w:rsidRPr="00061459">
              <w:rPr>
                <w:rFonts w:cs="Times New Roman"/>
              </w:rPr>
              <w:t>• Investigar tendencias en base de datos, dispositivos de telecomunicaciones, desarrollo de aplicaciones estratégicas, nuevas herramientas de desarrollo de sistemas y propuestas de mejoras y actualizaciones técnicas a la plataforma de software de desarrollo de aplicaciones.</w:t>
            </w:r>
            <w:r w:rsidRPr="00061459">
              <w:rPr>
                <w:rFonts w:cs="Times New Roman"/>
              </w:rPr>
              <w:br/>
              <w:t>• Diseñar, desarrollar, coordinar, supervisar y ejecutar investigaciones, proyectos y sistemas informáticos estratégicos. Determinar la factibilidad técnica y operativa de los proyectos informáticos. Asesorar a las unidades usuarias en la formulación de proyectos.</w:t>
            </w:r>
            <w:r w:rsidRPr="00061459">
              <w:rPr>
                <w:rFonts w:cs="Times New Roman"/>
              </w:rPr>
              <w:br/>
              <w:t>• Coordinar procesos de trabajo o proyectos informáticos estratégicos, asignando, orientando y revisando las labores técnicas, procurando el cumplimiento de los objetivos y metas establecidas en el período correspondiente.</w:t>
            </w:r>
            <w:r w:rsidRPr="00061459">
              <w:rPr>
                <w:rFonts w:cs="Times New Roman"/>
              </w:rPr>
              <w:br/>
              <w:t>• Diseñar, desarrollar e implantar sistemas de información y aplicaciones informáticas, así como brindarles el mantenimiento correspondiente.</w:t>
            </w:r>
            <w:r w:rsidRPr="00061459">
              <w:rPr>
                <w:rFonts w:cs="Times New Roman"/>
              </w:rPr>
              <w:br/>
              <w:t>• Realizar programas a los sistemas de información o bien asesorar a los programadores que participan en un proyecto, cuando las necesidades de la institución así lo ameriten.</w:t>
            </w:r>
            <w:r w:rsidRPr="00061459">
              <w:rPr>
                <w:rFonts w:cs="Times New Roman"/>
              </w:rPr>
              <w:br/>
              <w:t>• Investigar e implementar las mejores prácticas (Normas de TI, emitidas por la Contraloría General de la República.</w:t>
            </w:r>
            <w:r w:rsidRPr="00061459">
              <w:rPr>
                <w:rFonts w:cs="Times New Roman"/>
              </w:rPr>
              <w:br/>
              <w:t>• Colaborar con la jefatura en la definición de los términos técnicos de referencia para la contratación de servicios o de adquisiciones de tecnología</w:t>
            </w:r>
            <w:r w:rsidRPr="00061459">
              <w:rPr>
                <w:rFonts w:cs="Times New Roman"/>
              </w:rPr>
              <w:br/>
              <w:t>• Supervisar, coordinar administrar e implementar proyectos de tecnología de información estratégicos en roles de líder de proyecto o líder técnico; cuando se requiera funcionará como contraparte técnica en contrataciones de servicios con terceros.</w:t>
            </w:r>
            <w:r w:rsidRPr="00061459">
              <w:rPr>
                <w:rFonts w:cs="Times New Roman"/>
              </w:rPr>
              <w:br/>
              <w:t>• Administrar la plataforma tecnológica de software y datos de la conectividad hacia CONAPE.</w:t>
            </w:r>
            <w:r w:rsidRPr="00061459">
              <w:rPr>
                <w:rFonts w:cs="Times New Roman"/>
              </w:rPr>
              <w:br/>
              <w:t>• Desarrollar, administrar, implantar y mantener las aplicaciones Web del portal de la institución; como cualquier otro que se requiera atender según las necesidades de la entidad.</w:t>
            </w:r>
            <w:r w:rsidRPr="00061459">
              <w:rPr>
                <w:rFonts w:cs="Times New Roman"/>
              </w:rPr>
              <w:br/>
              <w:t>• Desarrollar nuevos servicios estratégicos para las aplicaciones del portal de la entidad siguiendo las metodologías del ciclo de vida de sistemas y procedimientos operativos vigentes.</w:t>
            </w:r>
            <w:r w:rsidRPr="00061459">
              <w:rPr>
                <w:rFonts w:cs="Times New Roman"/>
              </w:rPr>
              <w:br/>
              <w:t>• Crear bases de datos de los sistemas de producción, velando por su mantenimiento, respaldo, restauración, seguridad e integridad, facilidad de uso y productividad.</w:t>
            </w:r>
            <w:r w:rsidRPr="00061459">
              <w:rPr>
                <w:rFonts w:cs="Times New Roman"/>
              </w:rPr>
              <w:br/>
              <w:t>• Diseñar y establecer procedimientos de respaldos y recuperación para diccionarios, en áreas de producción y desarrollo.</w:t>
            </w:r>
            <w:r w:rsidRPr="00061459">
              <w:rPr>
                <w:rFonts w:cs="Times New Roman"/>
              </w:rPr>
              <w:br/>
              <w:t>• Establecer e implementar procedimientos de seguridad para el sistema de comunicación de datos, relacionados con la red de teleproceso.</w:t>
            </w:r>
            <w:r w:rsidRPr="00061459">
              <w:rPr>
                <w:rFonts w:cs="Times New Roman"/>
              </w:rPr>
              <w:br/>
              <w:t>• Establecer los requerimientos para el equipo de contención de comunicaciones y de diagnóstico.</w:t>
            </w:r>
            <w:r w:rsidRPr="00061459">
              <w:rPr>
                <w:rFonts w:cs="Times New Roman"/>
              </w:rPr>
              <w:br/>
              <w:t>• Atender y resolver las consultas planteadas por sus superiores, compañeros de trabajo y usuarios en general.</w:t>
            </w:r>
            <w:r w:rsidRPr="00061459">
              <w:rPr>
                <w:rFonts w:cs="Times New Roman"/>
              </w:rPr>
              <w:br/>
              <w:t>• Capacitar a los usuarios en el uso de sistemas de información, aplicaciones, uso de software y hardware, según necesidades específicas.</w:t>
            </w:r>
            <w:r w:rsidRPr="00061459">
              <w:rPr>
                <w:rFonts w:cs="Times New Roman"/>
              </w:rPr>
              <w:br/>
              <w:t>• Revisar la codificación y pruebas de los sistemas de información diseñados.</w:t>
            </w:r>
            <w:r w:rsidRPr="00061459">
              <w:rPr>
                <w:rFonts w:cs="Times New Roman"/>
              </w:rPr>
              <w:br/>
              <w:t>• Realizar migraciones de información de unos diccionarios o sistemas de comunicación a otros (cambios de versión).</w:t>
            </w:r>
            <w:r w:rsidRPr="00061459">
              <w:rPr>
                <w:rFonts w:cs="Times New Roman"/>
              </w:rPr>
              <w:br/>
              <w:t>• Ejecutar otras actividades relacionadas con su formación y área de actividad del puesto.</w:t>
            </w:r>
          </w:p>
          <w:p w14:paraId="503C1D8A" w14:textId="77777777" w:rsidR="001354FA" w:rsidRPr="00061459" w:rsidRDefault="001354FA" w:rsidP="009539A6">
            <w:pPr>
              <w:rPr>
                <w:rFonts w:cs="Times New Roman"/>
              </w:rPr>
            </w:pPr>
            <w:r w:rsidRPr="00061459">
              <w:rPr>
                <w:rFonts w:cs="Times New Roman"/>
              </w:rPr>
              <w:t>En sesión de Consejo Directivo N° 44 del 13 de octubre 2009, aprobó las siguientes actividades, complementarias a las citadas.</w:t>
            </w:r>
          </w:p>
          <w:p w14:paraId="2D460B34" w14:textId="77777777" w:rsidR="001354FA" w:rsidRPr="00061459" w:rsidRDefault="001354FA" w:rsidP="009539A6">
            <w:pPr>
              <w:jc w:val="left"/>
              <w:rPr>
                <w:rFonts w:cs="Times New Roman"/>
              </w:rPr>
            </w:pPr>
            <w:r w:rsidRPr="00061459">
              <w:rPr>
                <w:rFonts w:cs="Times New Roman"/>
              </w:rPr>
              <w:t>Desarrollo y Mantenimiento de sistemas</w:t>
            </w:r>
            <w:r w:rsidRPr="00061459">
              <w:rPr>
                <w:rFonts w:cs="Times New Roman"/>
              </w:rPr>
              <w:br/>
              <w:t>• Desarrollar nuevos servicios de TI y de conectividad (oficinas regionales y conexiones con terceros)</w:t>
            </w:r>
            <w:r w:rsidRPr="00061459">
              <w:rPr>
                <w:rFonts w:cs="Times New Roman"/>
              </w:rPr>
              <w:br/>
              <w:t>• Ser contraparte técnica en contrataciones de servicios de TI con terceros.</w:t>
            </w:r>
            <w:r w:rsidRPr="00061459">
              <w:rPr>
                <w:rFonts w:cs="Times New Roman"/>
              </w:rPr>
              <w:br/>
              <w:t>• Analizar, diseñar, programar e implantar sistemas de computacionales operativos y estratégicos.</w:t>
            </w:r>
            <w:r w:rsidRPr="00061459">
              <w:rPr>
                <w:rFonts w:cs="Times New Roman"/>
              </w:rPr>
              <w:br/>
              <w:t>• Migrar sistemas computacionales y versiones de base de datos.</w:t>
            </w:r>
            <w:r w:rsidRPr="00061459">
              <w:rPr>
                <w:rFonts w:cs="Times New Roman"/>
              </w:rPr>
              <w:br/>
              <w:t>• Rediseñar sistemas computacionales y estratégicos.</w:t>
            </w:r>
            <w:r w:rsidRPr="00061459">
              <w:rPr>
                <w:rFonts w:cs="Times New Roman"/>
              </w:rPr>
              <w:br/>
              <w:t>• Investigar las tendencias en tecnología de información tales como bases de datos, sistemas operativos, herramientas de programación, red de teleproceso para definición de propuestas de actualización tecnológica.</w:t>
            </w:r>
            <w:r w:rsidRPr="00061459">
              <w:rPr>
                <w:rFonts w:cs="Times New Roman"/>
              </w:rPr>
              <w:br/>
              <w:t>• Administrar las bases de datos (diseño y rendimiento)</w:t>
            </w:r>
            <w:r w:rsidRPr="00061459">
              <w:rPr>
                <w:rFonts w:cs="Times New Roman"/>
              </w:rPr>
              <w:br/>
              <w:t>• Administrar los procesos de respaldo</w:t>
            </w:r>
            <w:r w:rsidRPr="00061459">
              <w:rPr>
                <w:rFonts w:cs="Times New Roman"/>
              </w:rPr>
              <w:br/>
              <w:t>• Administrar la plataforma de hardware y ofimática</w:t>
            </w:r>
            <w:r w:rsidRPr="00061459">
              <w:rPr>
                <w:rFonts w:cs="Times New Roman"/>
              </w:rPr>
              <w:br/>
            </w:r>
            <w:r w:rsidRPr="00061459">
              <w:rPr>
                <w:rFonts w:cs="Times New Roman"/>
              </w:rPr>
              <w:lastRenderedPageBreak/>
              <w:t>• Administrar correo electrónico</w:t>
            </w:r>
            <w:r w:rsidRPr="00061459">
              <w:rPr>
                <w:rFonts w:cs="Times New Roman"/>
              </w:rPr>
              <w:br/>
              <w:t>• Administrar el sitio web (portal y servicios ofrecidos por este medio)</w:t>
            </w:r>
            <w:r w:rsidRPr="00061459">
              <w:rPr>
                <w:rFonts w:cs="Times New Roman"/>
              </w:rPr>
              <w:br/>
              <w:t>• Administrar el servicio de Internet y de la red de telecomunicaciones (red LAN y enlaces con oficinas regionales y terceros)</w:t>
            </w:r>
            <w:r w:rsidRPr="00061459">
              <w:rPr>
                <w:rFonts w:cs="Times New Roman"/>
              </w:rPr>
              <w:br/>
              <w:t>• Administrar la seguridad lógica a nivel de redes, sistemas operativos, bases de datos y sistemas.</w:t>
            </w:r>
            <w:r w:rsidRPr="00061459">
              <w:rPr>
                <w:rFonts w:cs="Times New Roman"/>
              </w:rPr>
              <w:br/>
              <w:t>• Administrar el antivirus y del muro de fuego</w:t>
            </w:r>
            <w:r w:rsidRPr="00061459">
              <w:rPr>
                <w:rFonts w:cs="Times New Roman"/>
              </w:rPr>
              <w:br/>
              <w:t>• Dar soporte técnico a usuarios</w:t>
            </w:r>
          </w:p>
          <w:p w14:paraId="73289C16" w14:textId="77777777" w:rsidR="001354FA" w:rsidRPr="00061459" w:rsidRDefault="001354FA" w:rsidP="009539A6">
            <w:pPr>
              <w:rPr>
                <w:rFonts w:cs="Times New Roman"/>
              </w:rPr>
            </w:pPr>
            <w:r w:rsidRPr="00061459">
              <w:rPr>
                <w:rFonts w:cs="Times New Roman"/>
              </w:rPr>
              <w:t>En relación con la estructura de los puestos para los profesionales de informática, se propone ubicarlos en tres perfiles, para el perfil de Administrador de redes,  teleproceso, telecomunicaciones e Infraestructura se describe a continuación:</w:t>
            </w:r>
          </w:p>
          <w:p w14:paraId="77F8DBCB" w14:textId="77777777" w:rsidR="001354FA" w:rsidRPr="00061459" w:rsidRDefault="001354FA" w:rsidP="009539A6">
            <w:pPr>
              <w:jc w:val="left"/>
              <w:rPr>
                <w:rFonts w:cs="Times New Roman"/>
              </w:rPr>
            </w:pPr>
            <w:r w:rsidRPr="00061459">
              <w:rPr>
                <w:rFonts w:cs="Times New Roman"/>
              </w:rPr>
              <w:t xml:space="preserve"> • Diseñar y dar mantenimiento de la red de telecomunicaciones de la entidad.</w:t>
            </w:r>
            <w:r w:rsidRPr="00061459">
              <w:rPr>
                <w:rFonts w:cs="Times New Roman"/>
              </w:rPr>
              <w:br/>
              <w:t>• Administrar la seguridad lógica a nivel de redes.</w:t>
            </w:r>
            <w:r w:rsidRPr="00061459">
              <w:rPr>
                <w:rFonts w:cs="Times New Roman"/>
              </w:rPr>
              <w:br/>
              <w:t>• Ser contraparte técnica en contrataciones de servicios con terceros.</w:t>
            </w:r>
            <w:r w:rsidRPr="00061459">
              <w:rPr>
                <w:rFonts w:cs="Times New Roman"/>
              </w:rPr>
              <w:br/>
              <w:t>• Administrar el correo electrónico.</w:t>
            </w:r>
            <w:r w:rsidRPr="00061459">
              <w:rPr>
                <w:rFonts w:cs="Times New Roman"/>
              </w:rPr>
              <w:br/>
              <w:t>• Administrar el servicio de Internet y de los enlaces de comunicación existentes a nivel de oficinas regionales o con terceros.</w:t>
            </w:r>
            <w:r w:rsidRPr="00061459">
              <w:rPr>
                <w:rFonts w:cs="Times New Roman"/>
              </w:rPr>
              <w:br/>
              <w:t xml:space="preserve">• Coordinar el servicio de soporte técnico que se mantiene con un tercero (calendarización de mantenimientos preventivos, definición de prioridades para mantenimientos correctivos, verificación de calidad de servicios recibidos). </w:t>
            </w:r>
            <w:r w:rsidRPr="00061459">
              <w:rPr>
                <w:rFonts w:cs="Times New Roman"/>
              </w:rPr>
              <w:br/>
              <w:t xml:space="preserve">• Investigar tendencias en dispositivos de telecomunicaciones, tipos de enlaces y métodos de conectividad, esquemas de administración del correo electrónico y de seguridad lógica a nivel de redes, herramientas de ofimática y elaboración de propuestas de mejoras y actualizaciones para los servicios de red, de correo electrónico y de Internet, así como las herramientas de ofimática. </w:t>
            </w:r>
            <w:r w:rsidRPr="00061459">
              <w:rPr>
                <w:rFonts w:cs="Times New Roman"/>
              </w:rPr>
              <w:br/>
              <w:t xml:space="preserve">• Gestionar la mesa de servicio.     </w:t>
            </w:r>
            <w:r w:rsidRPr="00061459">
              <w:rPr>
                <w:rFonts w:cs="Times New Roman"/>
              </w:rPr>
              <w:br/>
              <w:t>• Gestionar el desarrollo de soluciones tecnológicas según necesidades específicas.</w:t>
            </w:r>
            <w:r w:rsidRPr="00061459">
              <w:rPr>
                <w:rFonts w:cs="Times New Roman"/>
              </w:rPr>
              <w:br/>
              <w:t>• Administrar las operaciones de tecnologías de información.</w:t>
            </w:r>
            <w:r w:rsidRPr="00061459">
              <w:rPr>
                <w:rFonts w:cs="Times New Roman"/>
              </w:rPr>
              <w:br/>
              <w:t xml:space="preserve">• Definir nuevamente los niveles de servicio para el(los) servicio(s) crítico(s). </w:t>
            </w:r>
            <w:r w:rsidRPr="00061459">
              <w:rPr>
                <w:rFonts w:cs="Times New Roman"/>
              </w:rPr>
              <w:br/>
              <w:t xml:space="preserve">• Verificar la seguridad de la información dentro de la gestión de tecnologías de información y comunicación. </w:t>
            </w:r>
          </w:p>
        </w:tc>
      </w:tr>
    </w:tbl>
    <w:p w14:paraId="3C9B91A5" w14:textId="77777777" w:rsidR="001354FA" w:rsidRPr="00061459" w:rsidRDefault="001354FA" w:rsidP="001354FA">
      <w:pPr>
        <w:jc w:val="left"/>
        <w:rPr>
          <w:rFonts w:eastAsia="Calibri" w:cs="Times New Roman"/>
          <w:lang w:eastAsia="en-US"/>
        </w:rPr>
      </w:pPr>
      <w:r w:rsidRPr="00061459">
        <w:rPr>
          <w:rFonts w:eastAsia="Calibri" w:cs="Times New Roman"/>
          <w:lang w:eastAsia="en-US"/>
        </w:rPr>
        <w:lastRenderedPageBreak/>
        <w:t> </w:t>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p>
    <w:tbl>
      <w:tblPr>
        <w:tblStyle w:val="Tablaconcuadrcula28"/>
        <w:tblW w:w="9354" w:type="dxa"/>
        <w:tblLook w:val="04A0" w:firstRow="1" w:lastRow="0" w:firstColumn="1" w:lastColumn="0" w:noHBand="0" w:noVBand="1"/>
      </w:tblPr>
      <w:tblGrid>
        <w:gridCol w:w="1522"/>
        <w:gridCol w:w="254"/>
        <w:gridCol w:w="2018"/>
        <w:gridCol w:w="873"/>
        <w:gridCol w:w="850"/>
        <w:gridCol w:w="23"/>
        <w:gridCol w:w="23"/>
        <w:gridCol w:w="804"/>
        <w:gridCol w:w="2987"/>
      </w:tblGrid>
      <w:tr w:rsidR="001354FA" w:rsidRPr="00061459" w14:paraId="2BDA9E90" w14:textId="77777777" w:rsidTr="009539A6">
        <w:tc>
          <w:tcPr>
            <w:tcW w:w="9354" w:type="dxa"/>
            <w:gridSpan w:val="9"/>
            <w:shd w:val="clear" w:color="auto" w:fill="002060"/>
            <w:noWrap/>
            <w:hideMark/>
          </w:tcPr>
          <w:p w14:paraId="372F479A" w14:textId="77777777" w:rsidR="001354FA" w:rsidRPr="00061459" w:rsidRDefault="001354FA" w:rsidP="009539A6">
            <w:pPr>
              <w:jc w:val="left"/>
              <w:rPr>
                <w:rFonts w:cs="Times New Roman"/>
                <w:b/>
                <w:bCs/>
              </w:rPr>
            </w:pPr>
            <w:r w:rsidRPr="00061459">
              <w:rPr>
                <w:rFonts w:cs="Times New Roman"/>
                <w:b/>
                <w:bCs/>
              </w:rPr>
              <w:t>Competencias</w:t>
            </w:r>
          </w:p>
        </w:tc>
      </w:tr>
      <w:tr w:rsidR="001354FA" w:rsidRPr="00061459" w14:paraId="2AA193BA" w14:textId="77777777" w:rsidTr="009539A6">
        <w:tc>
          <w:tcPr>
            <w:tcW w:w="1776" w:type="dxa"/>
            <w:gridSpan w:val="2"/>
            <w:vMerge w:val="restart"/>
            <w:noWrap/>
            <w:vAlign w:val="center"/>
            <w:hideMark/>
          </w:tcPr>
          <w:p w14:paraId="7D01B5F4" w14:textId="77777777" w:rsidR="001354FA" w:rsidRPr="00061459" w:rsidRDefault="001354FA" w:rsidP="009539A6">
            <w:pPr>
              <w:jc w:val="center"/>
              <w:rPr>
                <w:rFonts w:cs="Times New Roman"/>
                <w:sz w:val="20"/>
              </w:rPr>
            </w:pPr>
            <w:r w:rsidRPr="00061459">
              <w:rPr>
                <w:rFonts w:cs="Times New Roman"/>
                <w:sz w:val="20"/>
              </w:rPr>
              <w:t>Competencias institucionales (</w:t>
            </w:r>
            <w:proofErr w:type="spellStart"/>
            <w:r w:rsidRPr="00061459">
              <w:rPr>
                <w:rFonts w:cs="Times New Roman"/>
                <w:sz w:val="20"/>
              </w:rPr>
              <w:t>core</w:t>
            </w:r>
            <w:proofErr w:type="spellEnd"/>
            <w:r w:rsidRPr="00061459">
              <w:rPr>
                <w:rFonts w:cs="Times New Roman"/>
                <w:sz w:val="20"/>
              </w:rPr>
              <w:t>)</w:t>
            </w:r>
          </w:p>
        </w:tc>
        <w:tc>
          <w:tcPr>
            <w:tcW w:w="2018" w:type="dxa"/>
            <w:vMerge w:val="restart"/>
            <w:vAlign w:val="center"/>
            <w:hideMark/>
          </w:tcPr>
          <w:p w14:paraId="45AE41F5" w14:textId="77777777" w:rsidR="001354FA" w:rsidRPr="00061459" w:rsidRDefault="001354FA" w:rsidP="009539A6">
            <w:pPr>
              <w:jc w:val="center"/>
              <w:rPr>
                <w:rFonts w:cs="Times New Roman"/>
                <w:sz w:val="20"/>
              </w:rPr>
            </w:pPr>
            <w:r w:rsidRPr="00061459">
              <w:rPr>
                <w:rFonts w:cs="Times New Roman"/>
                <w:sz w:val="20"/>
              </w:rPr>
              <w:t>Definición</w:t>
            </w:r>
          </w:p>
        </w:tc>
        <w:tc>
          <w:tcPr>
            <w:tcW w:w="2573" w:type="dxa"/>
            <w:gridSpan w:val="5"/>
            <w:vAlign w:val="center"/>
            <w:hideMark/>
          </w:tcPr>
          <w:p w14:paraId="492538A2" w14:textId="77777777" w:rsidR="001354FA" w:rsidRPr="00061459" w:rsidRDefault="001354FA" w:rsidP="009539A6">
            <w:pPr>
              <w:jc w:val="center"/>
              <w:rPr>
                <w:rFonts w:cs="Times New Roman"/>
                <w:sz w:val="20"/>
              </w:rPr>
            </w:pPr>
            <w:r w:rsidRPr="00061459">
              <w:rPr>
                <w:rFonts w:cs="Times New Roman"/>
                <w:sz w:val="20"/>
              </w:rPr>
              <w:t>Nivel de dominio</w:t>
            </w:r>
          </w:p>
        </w:tc>
        <w:tc>
          <w:tcPr>
            <w:tcW w:w="2987" w:type="dxa"/>
            <w:vMerge w:val="restart"/>
            <w:vAlign w:val="center"/>
            <w:hideMark/>
          </w:tcPr>
          <w:p w14:paraId="33FA7685" w14:textId="77777777" w:rsidR="001354FA" w:rsidRPr="00061459" w:rsidRDefault="001354FA" w:rsidP="009539A6">
            <w:pPr>
              <w:jc w:val="center"/>
              <w:rPr>
                <w:rFonts w:cs="Times New Roman"/>
                <w:sz w:val="20"/>
              </w:rPr>
            </w:pPr>
            <w:r w:rsidRPr="00061459">
              <w:rPr>
                <w:rFonts w:cs="Times New Roman"/>
                <w:sz w:val="20"/>
              </w:rPr>
              <w:t>Conductas Observables</w:t>
            </w:r>
          </w:p>
        </w:tc>
      </w:tr>
      <w:tr w:rsidR="001354FA" w:rsidRPr="00061459" w14:paraId="1D019C03" w14:textId="77777777" w:rsidTr="009539A6">
        <w:tc>
          <w:tcPr>
            <w:tcW w:w="1776" w:type="dxa"/>
            <w:gridSpan w:val="2"/>
            <w:vMerge/>
            <w:hideMark/>
          </w:tcPr>
          <w:p w14:paraId="13ACFE05" w14:textId="77777777" w:rsidR="001354FA" w:rsidRPr="00061459" w:rsidRDefault="001354FA" w:rsidP="009539A6">
            <w:pPr>
              <w:jc w:val="left"/>
              <w:rPr>
                <w:rFonts w:cs="Times New Roman"/>
                <w:sz w:val="20"/>
              </w:rPr>
            </w:pPr>
          </w:p>
        </w:tc>
        <w:tc>
          <w:tcPr>
            <w:tcW w:w="2018" w:type="dxa"/>
            <w:vMerge/>
            <w:hideMark/>
          </w:tcPr>
          <w:p w14:paraId="6E99C92D" w14:textId="77777777" w:rsidR="001354FA" w:rsidRPr="00061459" w:rsidRDefault="001354FA" w:rsidP="009539A6">
            <w:pPr>
              <w:jc w:val="left"/>
              <w:rPr>
                <w:rFonts w:cs="Times New Roman"/>
                <w:sz w:val="20"/>
              </w:rPr>
            </w:pPr>
          </w:p>
        </w:tc>
        <w:tc>
          <w:tcPr>
            <w:tcW w:w="873" w:type="dxa"/>
            <w:hideMark/>
          </w:tcPr>
          <w:p w14:paraId="1CC7A881" w14:textId="77777777" w:rsidR="001354FA" w:rsidRPr="00061459" w:rsidRDefault="001354FA" w:rsidP="009539A6">
            <w:pPr>
              <w:jc w:val="left"/>
              <w:rPr>
                <w:rFonts w:cs="Times New Roman"/>
                <w:sz w:val="18"/>
              </w:rPr>
            </w:pPr>
            <w:r w:rsidRPr="00061459">
              <w:rPr>
                <w:rFonts w:cs="Times New Roman"/>
                <w:sz w:val="18"/>
              </w:rPr>
              <w:t>Aceptable</w:t>
            </w:r>
          </w:p>
        </w:tc>
        <w:tc>
          <w:tcPr>
            <w:tcW w:w="896" w:type="dxa"/>
            <w:gridSpan w:val="3"/>
            <w:hideMark/>
          </w:tcPr>
          <w:p w14:paraId="329818BB" w14:textId="77777777" w:rsidR="001354FA" w:rsidRPr="00061459" w:rsidRDefault="001354FA" w:rsidP="009539A6">
            <w:pPr>
              <w:jc w:val="left"/>
              <w:rPr>
                <w:rFonts w:cs="Times New Roman"/>
                <w:sz w:val="18"/>
              </w:rPr>
            </w:pPr>
            <w:r w:rsidRPr="00061459">
              <w:rPr>
                <w:rFonts w:cs="Times New Roman"/>
                <w:sz w:val="18"/>
              </w:rPr>
              <w:t>Eficiente</w:t>
            </w:r>
          </w:p>
        </w:tc>
        <w:tc>
          <w:tcPr>
            <w:tcW w:w="804" w:type="dxa"/>
            <w:hideMark/>
          </w:tcPr>
          <w:p w14:paraId="0FF99CCC" w14:textId="77777777" w:rsidR="001354FA" w:rsidRPr="00061459" w:rsidRDefault="001354FA" w:rsidP="009539A6">
            <w:pPr>
              <w:jc w:val="left"/>
              <w:rPr>
                <w:rFonts w:cs="Times New Roman"/>
                <w:sz w:val="18"/>
              </w:rPr>
            </w:pPr>
            <w:r w:rsidRPr="00061459">
              <w:rPr>
                <w:rFonts w:cs="Times New Roman"/>
                <w:sz w:val="18"/>
              </w:rPr>
              <w:t>Superior</w:t>
            </w:r>
          </w:p>
        </w:tc>
        <w:tc>
          <w:tcPr>
            <w:tcW w:w="2987" w:type="dxa"/>
            <w:vMerge/>
            <w:hideMark/>
          </w:tcPr>
          <w:p w14:paraId="7600EFEF" w14:textId="77777777" w:rsidR="001354FA" w:rsidRPr="00061459" w:rsidRDefault="001354FA" w:rsidP="009539A6">
            <w:pPr>
              <w:jc w:val="left"/>
              <w:rPr>
                <w:rFonts w:cs="Times New Roman"/>
                <w:sz w:val="20"/>
              </w:rPr>
            </w:pPr>
          </w:p>
        </w:tc>
      </w:tr>
      <w:tr w:rsidR="001354FA" w:rsidRPr="00061459" w14:paraId="7FA3845B" w14:textId="77777777" w:rsidTr="009539A6">
        <w:tc>
          <w:tcPr>
            <w:tcW w:w="1776" w:type="dxa"/>
            <w:gridSpan w:val="2"/>
            <w:hideMark/>
          </w:tcPr>
          <w:p w14:paraId="61CAE00D" w14:textId="77777777" w:rsidR="001354FA" w:rsidRPr="00061459" w:rsidRDefault="001354FA" w:rsidP="009539A6">
            <w:pPr>
              <w:jc w:val="left"/>
              <w:rPr>
                <w:rFonts w:cs="Times New Roman"/>
                <w:b/>
                <w:bCs/>
                <w:sz w:val="20"/>
              </w:rPr>
            </w:pPr>
            <w:r w:rsidRPr="00061459">
              <w:rPr>
                <w:rFonts w:cs="Times New Roman"/>
                <w:b/>
                <w:bCs/>
                <w:sz w:val="20"/>
              </w:rPr>
              <w:t>Compromiso con la institución y el servicio</w:t>
            </w:r>
          </w:p>
        </w:tc>
        <w:tc>
          <w:tcPr>
            <w:tcW w:w="2018" w:type="dxa"/>
            <w:hideMark/>
          </w:tcPr>
          <w:p w14:paraId="3F023F12" w14:textId="77777777" w:rsidR="001354FA" w:rsidRPr="00061459" w:rsidRDefault="001354FA" w:rsidP="009539A6">
            <w:pPr>
              <w:rPr>
                <w:rFonts w:cs="Times New Roman"/>
                <w:sz w:val="20"/>
              </w:rPr>
            </w:pPr>
            <w:r w:rsidRPr="00061459">
              <w:rPr>
                <w:rFonts w:cs="Times New Roman"/>
                <w:sz w:val="20"/>
              </w:rPr>
              <w:t xml:space="preserve">Sentir como propios la Misión, Visión y Valores institucionales. Implica identificarse y alinear el comportamiento personal hacia las necesidades, prioridades y objetivos de la institución. Incluye demostrar sensibilidad por </w:t>
            </w:r>
            <w:proofErr w:type="gramStart"/>
            <w:r w:rsidRPr="00061459">
              <w:rPr>
                <w:rFonts w:cs="Times New Roman"/>
                <w:sz w:val="20"/>
              </w:rPr>
              <w:t>los requerimiento</w:t>
            </w:r>
            <w:proofErr w:type="gramEnd"/>
            <w:r w:rsidRPr="00061459">
              <w:rPr>
                <w:rFonts w:cs="Times New Roman"/>
                <w:sz w:val="20"/>
              </w:rPr>
              <w:t xml:space="preserve"> o exigencias de los clientes internos o externos.</w:t>
            </w:r>
          </w:p>
        </w:tc>
        <w:tc>
          <w:tcPr>
            <w:tcW w:w="873" w:type="dxa"/>
            <w:noWrap/>
            <w:hideMark/>
          </w:tcPr>
          <w:p w14:paraId="543A620A" w14:textId="77777777" w:rsidR="001354FA" w:rsidRPr="00061459" w:rsidRDefault="001354FA" w:rsidP="009539A6">
            <w:pPr>
              <w:jc w:val="left"/>
              <w:rPr>
                <w:rFonts w:cs="Times New Roman"/>
                <w:sz w:val="20"/>
              </w:rPr>
            </w:pPr>
            <w:r w:rsidRPr="00061459">
              <w:rPr>
                <w:rFonts w:cs="Times New Roman"/>
                <w:sz w:val="20"/>
              </w:rPr>
              <w:t> </w:t>
            </w:r>
          </w:p>
        </w:tc>
        <w:tc>
          <w:tcPr>
            <w:tcW w:w="896" w:type="dxa"/>
            <w:gridSpan w:val="3"/>
            <w:shd w:val="clear" w:color="auto" w:fill="0070C0"/>
            <w:noWrap/>
            <w:hideMark/>
          </w:tcPr>
          <w:p w14:paraId="5ED004EE" w14:textId="77777777" w:rsidR="001354FA" w:rsidRPr="00061459" w:rsidRDefault="001354FA" w:rsidP="009539A6">
            <w:pPr>
              <w:jc w:val="left"/>
              <w:rPr>
                <w:rFonts w:cs="Times New Roman"/>
                <w:sz w:val="20"/>
              </w:rPr>
            </w:pPr>
            <w:r w:rsidRPr="00061459">
              <w:rPr>
                <w:rFonts w:cs="Times New Roman"/>
                <w:sz w:val="20"/>
              </w:rPr>
              <w:t> </w:t>
            </w:r>
          </w:p>
        </w:tc>
        <w:tc>
          <w:tcPr>
            <w:tcW w:w="804" w:type="dxa"/>
            <w:noWrap/>
            <w:hideMark/>
          </w:tcPr>
          <w:p w14:paraId="6D59FC7E" w14:textId="77777777" w:rsidR="001354FA" w:rsidRPr="00061459" w:rsidRDefault="001354FA" w:rsidP="009539A6">
            <w:pPr>
              <w:jc w:val="left"/>
              <w:rPr>
                <w:rFonts w:cs="Times New Roman"/>
                <w:sz w:val="20"/>
              </w:rPr>
            </w:pPr>
            <w:r w:rsidRPr="00061459">
              <w:rPr>
                <w:rFonts w:cs="Times New Roman"/>
                <w:sz w:val="20"/>
              </w:rPr>
              <w:t> </w:t>
            </w:r>
          </w:p>
        </w:tc>
        <w:tc>
          <w:tcPr>
            <w:tcW w:w="2987" w:type="dxa"/>
            <w:hideMark/>
          </w:tcPr>
          <w:p w14:paraId="30386C67" w14:textId="77777777" w:rsidR="001354FA" w:rsidRPr="00061459" w:rsidRDefault="001354FA" w:rsidP="009539A6">
            <w:pPr>
              <w:rPr>
                <w:rFonts w:cs="Times New Roman"/>
                <w:sz w:val="20"/>
              </w:rPr>
            </w:pPr>
            <w:r w:rsidRPr="00061459">
              <w:rPr>
                <w:rFonts w:cs="Times New Roman"/>
                <w:sz w:val="20"/>
              </w:rPr>
              <w:t>• Asume como propios los objetivos de la organización, sintiéndose totalmente identificado con ellos tomándolos como guía para la toma de decisiones, y responde a las demandas de los clientes brindándoles satisfacción más allá de lo esperado.</w:t>
            </w:r>
            <w:r w:rsidRPr="00061459">
              <w:rPr>
                <w:rFonts w:cs="Times New Roman"/>
                <w:sz w:val="20"/>
              </w:rPr>
              <w:br/>
              <w:t xml:space="preserve">• Su actitud es siempre positiva y constructiva hacia los intereses de la institución influyendo en este sentido en sus compañeros y socios laborales. </w:t>
            </w:r>
            <w:r w:rsidRPr="00061459">
              <w:rPr>
                <w:rFonts w:cs="Times New Roman"/>
                <w:sz w:val="20"/>
              </w:rPr>
              <w:br/>
              <w:t>• En sus relaciones con personas y otras instituciones, transmite entusiasmo y compromiso con los valores y los objetivos de la institución.</w:t>
            </w:r>
          </w:p>
        </w:tc>
      </w:tr>
      <w:tr w:rsidR="001354FA" w:rsidRPr="00061459" w14:paraId="0789E48F" w14:textId="77777777" w:rsidTr="009539A6">
        <w:tc>
          <w:tcPr>
            <w:tcW w:w="1776" w:type="dxa"/>
            <w:gridSpan w:val="2"/>
            <w:hideMark/>
          </w:tcPr>
          <w:p w14:paraId="3F198833" w14:textId="77777777" w:rsidR="001354FA" w:rsidRPr="00061459" w:rsidRDefault="001354FA" w:rsidP="009539A6">
            <w:pPr>
              <w:jc w:val="center"/>
              <w:rPr>
                <w:rFonts w:cs="Times New Roman"/>
                <w:b/>
                <w:bCs/>
                <w:sz w:val="20"/>
              </w:rPr>
            </w:pPr>
            <w:r w:rsidRPr="00061459">
              <w:rPr>
                <w:rFonts w:cs="Times New Roman"/>
                <w:b/>
                <w:bCs/>
                <w:sz w:val="20"/>
              </w:rPr>
              <w:t>Enfoque social</w:t>
            </w:r>
          </w:p>
        </w:tc>
        <w:tc>
          <w:tcPr>
            <w:tcW w:w="2018" w:type="dxa"/>
            <w:hideMark/>
          </w:tcPr>
          <w:p w14:paraId="518AF128" w14:textId="77777777" w:rsidR="001354FA" w:rsidRPr="00061459" w:rsidRDefault="001354FA" w:rsidP="009539A6">
            <w:pPr>
              <w:rPr>
                <w:rFonts w:cs="Times New Roman"/>
                <w:sz w:val="20"/>
              </w:rPr>
            </w:pPr>
            <w:r w:rsidRPr="00061459">
              <w:rPr>
                <w:rFonts w:cs="Times New Roman"/>
                <w:sz w:val="20"/>
              </w:rPr>
              <w:t xml:space="preserve">Demostrar sensibilidad hacia la persona que </w:t>
            </w:r>
            <w:r w:rsidRPr="00061459">
              <w:rPr>
                <w:rFonts w:cs="Times New Roman"/>
                <w:sz w:val="20"/>
              </w:rPr>
              <w:lastRenderedPageBreak/>
              <w:t>demanda el servicio, con clara conciencia del beneficio que conlleva su función en la sociedad.</w:t>
            </w:r>
          </w:p>
        </w:tc>
        <w:tc>
          <w:tcPr>
            <w:tcW w:w="873" w:type="dxa"/>
            <w:noWrap/>
            <w:hideMark/>
          </w:tcPr>
          <w:p w14:paraId="5A526332" w14:textId="77777777" w:rsidR="001354FA" w:rsidRPr="00061459" w:rsidRDefault="001354FA" w:rsidP="009539A6">
            <w:pPr>
              <w:jc w:val="left"/>
              <w:rPr>
                <w:rFonts w:cs="Times New Roman"/>
                <w:sz w:val="20"/>
              </w:rPr>
            </w:pPr>
            <w:r w:rsidRPr="00061459">
              <w:rPr>
                <w:rFonts w:cs="Times New Roman"/>
                <w:sz w:val="20"/>
              </w:rPr>
              <w:lastRenderedPageBreak/>
              <w:t> </w:t>
            </w:r>
          </w:p>
        </w:tc>
        <w:tc>
          <w:tcPr>
            <w:tcW w:w="896" w:type="dxa"/>
            <w:gridSpan w:val="3"/>
            <w:shd w:val="clear" w:color="auto" w:fill="0070C0"/>
            <w:noWrap/>
            <w:hideMark/>
          </w:tcPr>
          <w:p w14:paraId="25B462F0" w14:textId="77777777" w:rsidR="001354FA" w:rsidRPr="00061459" w:rsidRDefault="001354FA" w:rsidP="009539A6">
            <w:pPr>
              <w:jc w:val="left"/>
              <w:rPr>
                <w:rFonts w:cs="Times New Roman"/>
                <w:sz w:val="20"/>
              </w:rPr>
            </w:pPr>
            <w:r w:rsidRPr="00061459">
              <w:rPr>
                <w:rFonts w:cs="Times New Roman"/>
                <w:sz w:val="20"/>
              </w:rPr>
              <w:t> </w:t>
            </w:r>
          </w:p>
        </w:tc>
        <w:tc>
          <w:tcPr>
            <w:tcW w:w="804" w:type="dxa"/>
            <w:noWrap/>
            <w:hideMark/>
          </w:tcPr>
          <w:p w14:paraId="144448A3" w14:textId="77777777" w:rsidR="001354FA" w:rsidRPr="00061459" w:rsidRDefault="001354FA" w:rsidP="009539A6">
            <w:pPr>
              <w:jc w:val="left"/>
              <w:rPr>
                <w:rFonts w:cs="Times New Roman"/>
                <w:sz w:val="20"/>
              </w:rPr>
            </w:pPr>
            <w:r w:rsidRPr="00061459">
              <w:rPr>
                <w:rFonts w:cs="Times New Roman"/>
                <w:sz w:val="20"/>
              </w:rPr>
              <w:t> </w:t>
            </w:r>
          </w:p>
        </w:tc>
        <w:tc>
          <w:tcPr>
            <w:tcW w:w="2987" w:type="dxa"/>
            <w:hideMark/>
          </w:tcPr>
          <w:p w14:paraId="1AA35894" w14:textId="77777777" w:rsidR="001354FA" w:rsidRPr="00061459" w:rsidRDefault="001354FA" w:rsidP="009539A6">
            <w:pPr>
              <w:rPr>
                <w:rFonts w:cs="Times New Roman"/>
                <w:sz w:val="20"/>
              </w:rPr>
            </w:pPr>
            <w:r w:rsidRPr="00061459">
              <w:rPr>
                <w:rFonts w:cs="Times New Roman"/>
                <w:sz w:val="20"/>
              </w:rPr>
              <w:t xml:space="preserve">• Es proactivo en su desempeño para provocar resultados socialmente </w:t>
            </w:r>
            <w:r w:rsidRPr="00061459">
              <w:rPr>
                <w:rFonts w:cs="Times New Roman"/>
                <w:sz w:val="20"/>
              </w:rPr>
              <w:lastRenderedPageBreak/>
              <w:t>significativos.</w:t>
            </w:r>
            <w:r w:rsidRPr="00061459">
              <w:rPr>
                <w:rFonts w:cs="Times New Roman"/>
                <w:sz w:val="20"/>
              </w:rPr>
              <w:br/>
              <w:t>• Interioriza el giro de negocio institucional y su impacto social, lo que profesa en sus acciones cotidianas.</w:t>
            </w:r>
            <w:r w:rsidRPr="00061459">
              <w:rPr>
                <w:rFonts w:cs="Times New Roman"/>
                <w:sz w:val="20"/>
              </w:rPr>
              <w:br/>
              <w:t>• Hace un esfuerzo consciente por comprender y ponerse en el lugar de sus interlocutores, explorando sus necesidades e inquietudes.</w:t>
            </w:r>
          </w:p>
        </w:tc>
      </w:tr>
      <w:tr w:rsidR="001354FA" w:rsidRPr="00061459" w14:paraId="558820E1" w14:textId="77777777" w:rsidTr="009539A6">
        <w:tc>
          <w:tcPr>
            <w:tcW w:w="1776" w:type="dxa"/>
            <w:gridSpan w:val="2"/>
            <w:hideMark/>
          </w:tcPr>
          <w:p w14:paraId="5011FDAB" w14:textId="77777777" w:rsidR="001354FA" w:rsidRPr="00061459" w:rsidRDefault="001354FA" w:rsidP="009539A6">
            <w:pPr>
              <w:jc w:val="center"/>
              <w:rPr>
                <w:rFonts w:cs="Times New Roman"/>
                <w:b/>
                <w:bCs/>
                <w:sz w:val="20"/>
              </w:rPr>
            </w:pPr>
            <w:r w:rsidRPr="00061459">
              <w:rPr>
                <w:rFonts w:cs="Times New Roman"/>
                <w:b/>
                <w:bCs/>
                <w:sz w:val="20"/>
              </w:rPr>
              <w:lastRenderedPageBreak/>
              <w:t>Ética y transparencia</w:t>
            </w:r>
          </w:p>
        </w:tc>
        <w:tc>
          <w:tcPr>
            <w:tcW w:w="2018" w:type="dxa"/>
            <w:hideMark/>
          </w:tcPr>
          <w:p w14:paraId="5D3D5A0B" w14:textId="77777777" w:rsidR="001354FA" w:rsidRPr="00061459" w:rsidRDefault="001354FA" w:rsidP="009539A6">
            <w:pPr>
              <w:rPr>
                <w:rFonts w:cs="Times New Roman"/>
                <w:sz w:val="20"/>
              </w:rPr>
            </w:pPr>
            <w:r w:rsidRPr="00061459">
              <w:rPr>
                <w:rFonts w:cs="Times New Roman"/>
                <w:sz w:val="20"/>
              </w:rPr>
              <w:t>Actuar con apego al marco normativo y legal que regula a la institución. Comportarse en todo momento, con probidad, honestidad e integridad, a través de acciones que promueven la credibilidad y confianza de las personas con las que se relaciona, tanto a lo interno como externo de la institución</w:t>
            </w:r>
          </w:p>
        </w:tc>
        <w:tc>
          <w:tcPr>
            <w:tcW w:w="873" w:type="dxa"/>
            <w:noWrap/>
            <w:hideMark/>
          </w:tcPr>
          <w:p w14:paraId="15B4386F" w14:textId="77777777" w:rsidR="001354FA" w:rsidRPr="00061459" w:rsidRDefault="001354FA" w:rsidP="009539A6">
            <w:pPr>
              <w:jc w:val="left"/>
              <w:rPr>
                <w:rFonts w:cs="Times New Roman"/>
                <w:sz w:val="20"/>
              </w:rPr>
            </w:pPr>
            <w:r w:rsidRPr="00061459">
              <w:rPr>
                <w:rFonts w:cs="Times New Roman"/>
                <w:sz w:val="20"/>
              </w:rPr>
              <w:t> </w:t>
            </w:r>
          </w:p>
        </w:tc>
        <w:tc>
          <w:tcPr>
            <w:tcW w:w="896" w:type="dxa"/>
            <w:gridSpan w:val="3"/>
            <w:shd w:val="clear" w:color="auto" w:fill="0070C0"/>
            <w:noWrap/>
            <w:hideMark/>
          </w:tcPr>
          <w:p w14:paraId="3DE5A509" w14:textId="77777777" w:rsidR="001354FA" w:rsidRPr="00061459" w:rsidRDefault="001354FA" w:rsidP="009539A6">
            <w:pPr>
              <w:jc w:val="left"/>
              <w:rPr>
                <w:rFonts w:cs="Times New Roman"/>
                <w:sz w:val="20"/>
              </w:rPr>
            </w:pPr>
            <w:r w:rsidRPr="00061459">
              <w:rPr>
                <w:rFonts w:cs="Times New Roman"/>
                <w:sz w:val="20"/>
              </w:rPr>
              <w:t> </w:t>
            </w:r>
          </w:p>
        </w:tc>
        <w:tc>
          <w:tcPr>
            <w:tcW w:w="804" w:type="dxa"/>
            <w:noWrap/>
            <w:hideMark/>
          </w:tcPr>
          <w:p w14:paraId="2DF91247" w14:textId="77777777" w:rsidR="001354FA" w:rsidRPr="00061459" w:rsidRDefault="001354FA" w:rsidP="009539A6">
            <w:pPr>
              <w:jc w:val="left"/>
              <w:rPr>
                <w:rFonts w:cs="Times New Roman"/>
                <w:sz w:val="20"/>
              </w:rPr>
            </w:pPr>
            <w:r w:rsidRPr="00061459">
              <w:rPr>
                <w:rFonts w:cs="Times New Roman"/>
                <w:sz w:val="20"/>
              </w:rPr>
              <w:t> </w:t>
            </w:r>
          </w:p>
        </w:tc>
        <w:tc>
          <w:tcPr>
            <w:tcW w:w="2987" w:type="dxa"/>
            <w:hideMark/>
          </w:tcPr>
          <w:p w14:paraId="473EF6A0" w14:textId="77777777" w:rsidR="001354FA" w:rsidRPr="00061459" w:rsidRDefault="001354FA" w:rsidP="009539A6">
            <w:pPr>
              <w:rPr>
                <w:rFonts w:cs="Times New Roman"/>
                <w:sz w:val="20"/>
              </w:rPr>
            </w:pPr>
            <w:r w:rsidRPr="00061459">
              <w:rPr>
                <w:rFonts w:cs="Times New Roman"/>
                <w:sz w:val="20"/>
              </w:rPr>
              <w:t>• Conoce y pone en práctica los estándares de ética establecidos por la institución.</w:t>
            </w:r>
            <w:r w:rsidRPr="00061459">
              <w:rPr>
                <w:rFonts w:cs="Times New Roman"/>
                <w:sz w:val="20"/>
              </w:rPr>
              <w:br/>
              <w:t>• Sostiene un comportamiento íntegro y transparente en su desempeño profesional y en su trato con diversas personas e instituciones.</w:t>
            </w:r>
            <w:r w:rsidRPr="00061459">
              <w:rPr>
                <w:rFonts w:cs="Times New Roman"/>
                <w:sz w:val="20"/>
              </w:rPr>
              <w:br/>
              <w:t>• Su comportamiento laboral se rige por las normas y políticas institucionales y es congruente con sus propios valores.</w:t>
            </w:r>
          </w:p>
        </w:tc>
      </w:tr>
      <w:tr w:rsidR="001354FA" w:rsidRPr="00061459" w14:paraId="42F20401" w14:textId="77777777" w:rsidTr="009539A6">
        <w:tc>
          <w:tcPr>
            <w:tcW w:w="1776" w:type="dxa"/>
            <w:gridSpan w:val="2"/>
            <w:vMerge w:val="restart"/>
            <w:vAlign w:val="center"/>
            <w:hideMark/>
          </w:tcPr>
          <w:p w14:paraId="62623FE3" w14:textId="77777777" w:rsidR="001354FA" w:rsidRPr="00061459" w:rsidRDefault="001354FA" w:rsidP="009539A6">
            <w:pPr>
              <w:jc w:val="center"/>
              <w:rPr>
                <w:rFonts w:cs="Times New Roman"/>
                <w:sz w:val="20"/>
              </w:rPr>
            </w:pPr>
            <w:r w:rsidRPr="00061459">
              <w:rPr>
                <w:rFonts w:cs="Times New Roman"/>
                <w:sz w:val="20"/>
              </w:rPr>
              <w:t>Competencias específicas (blandas)</w:t>
            </w:r>
            <w:r w:rsidRPr="00061459">
              <w:rPr>
                <w:rFonts w:cs="Times New Roman"/>
                <w:sz w:val="20"/>
              </w:rPr>
              <w:br/>
              <w:t>por estrato</w:t>
            </w:r>
          </w:p>
        </w:tc>
        <w:tc>
          <w:tcPr>
            <w:tcW w:w="2018" w:type="dxa"/>
            <w:vMerge w:val="restart"/>
            <w:vAlign w:val="center"/>
            <w:hideMark/>
          </w:tcPr>
          <w:p w14:paraId="6E39D3BC" w14:textId="77777777" w:rsidR="001354FA" w:rsidRPr="00061459" w:rsidRDefault="001354FA" w:rsidP="009539A6">
            <w:pPr>
              <w:jc w:val="center"/>
              <w:rPr>
                <w:rFonts w:cs="Times New Roman"/>
                <w:sz w:val="20"/>
              </w:rPr>
            </w:pPr>
            <w:r w:rsidRPr="00061459">
              <w:rPr>
                <w:rFonts w:cs="Times New Roman"/>
                <w:sz w:val="20"/>
              </w:rPr>
              <w:t>Definición</w:t>
            </w:r>
          </w:p>
        </w:tc>
        <w:tc>
          <w:tcPr>
            <w:tcW w:w="2573" w:type="dxa"/>
            <w:gridSpan w:val="5"/>
            <w:vAlign w:val="center"/>
            <w:hideMark/>
          </w:tcPr>
          <w:p w14:paraId="3B7CBF32" w14:textId="77777777" w:rsidR="001354FA" w:rsidRPr="00061459" w:rsidRDefault="001354FA" w:rsidP="009539A6">
            <w:pPr>
              <w:jc w:val="center"/>
              <w:rPr>
                <w:rFonts w:cs="Times New Roman"/>
                <w:sz w:val="20"/>
              </w:rPr>
            </w:pPr>
            <w:r w:rsidRPr="00061459">
              <w:rPr>
                <w:rFonts w:cs="Times New Roman"/>
                <w:sz w:val="20"/>
              </w:rPr>
              <w:t>Nivel de dominio</w:t>
            </w:r>
          </w:p>
        </w:tc>
        <w:tc>
          <w:tcPr>
            <w:tcW w:w="2987" w:type="dxa"/>
            <w:vMerge w:val="restart"/>
            <w:vAlign w:val="center"/>
            <w:hideMark/>
          </w:tcPr>
          <w:p w14:paraId="3BBFAA38" w14:textId="77777777" w:rsidR="001354FA" w:rsidRPr="00061459" w:rsidRDefault="001354FA" w:rsidP="009539A6">
            <w:pPr>
              <w:jc w:val="center"/>
              <w:rPr>
                <w:rFonts w:cs="Times New Roman"/>
                <w:sz w:val="20"/>
              </w:rPr>
            </w:pPr>
            <w:r w:rsidRPr="00061459">
              <w:rPr>
                <w:rFonts w:cs="Times New Roman"/>
                <w:sz w:val="20"/>
              </w:rPr>
              <w:t>Conductas Observables</w:t>
            </w:r>
          </w:p>
        </w:tc>
      </w:tr>
      <w:tr w:rsidR="001354FA" w:rsidRPr="00061459" w14:paraId="187B0537" w14:textId="77777777" w:rsidTr="009539A6">
        <w:tc>
          <w:tcPr>
            <w:tcW w:w="1776" w:type="dxa"/>
            <w:gridSpan w:val="2"/>
            <w:vMerge/>
            <w:vAlign w:val="center"/>
            <w:hideMark/>
          </w:tcPr>
          <w:p w14:paraId="59907626" w14:textId="77777777" w:rsidR="001354FA" w:rsidRPr="00061459" w:rsidRDefault="001354FA" w:rsidP="009539A6">
            <w:pPr>
              <w:jc w:val="center"/>
              <w:rPr>
                <w:rFonts w:cs="Times New Roman"/>
                <w:sz w:val="20"/>
              </w:rPr>
            </w:pPr>
          </w:p>
        </w:tc>
        <w:tc>
          <w:tcPr>
            <w:tcW w:w="2018" w:type="dxa"/>
            <w:vMerge/>
            <w:vAlign w:val="center"/>
            <w:hideMark/>
          </w:tcPr>
          <w:p w14:paraId="16117D34" w14:textId="77777777" w:rsidR="001354FA" w:rsidRPr="00061459" w:rsidRDefault="001354FA" w:rsidP="009539A6">
            <w:pPr>
              <w:jc w:val="center"/>
              <w:rPr>
                <w:rFonts w:cs="Times New Roman"/>
                <w:sz w:val="20"/>
              </w:rPr>
            </w:pPr>
          </w:p>
        </w:tc>
        <w:tc>
          <w:tcPr>
            <w:tcW w:w="873" w:type="dxa"/>
            <w:vAlign w:val="center"/>
            <w:hideMark/>
          </w:tcPr>
          <w:p w14:paraId="37FCEEDC" w14:textId="77777777" w:rsidR="001354FA" w:rsidRPr="00061459" w:rsidRDefault="001354FA" w:rsidP="009539A6">
            <w:pPr>
              <w:jc w:val="center"/>
              <w:rPr>
                <w:rFonts w:cs="Times New Roman"/>
                <w:sz w:val="18"/>
              </w:rPr>
            </w:pPr>
            <w:r w:rsidRPr="00061459">
              <w:rPr>
                <w:rFonts w:cs="Times New Roman"/>
                <w:sz w:val="18"/>
              </w:rPr>
              <w:t>Aceptable</w:t>
            </w:r>
          </w:p>
        </w:tc>
        <w:tc>
          <w:tcPr>
            <w:tcW w:w="873" w:type="dxa"/>
            <w:gridSpan w:val="2"/>
            <w:vAlign w:val="center"/>
            <w:hideMark/>
          </w:tcPr>
          <w:p w14:paraId="7D6445E2" w14:textId="77777777" w:rsidR="001354FA" w:rsidRPr="00061459" w:rsidRDefault="001354FA" w:rsidP="009539A6">
            <w:pPr>
              <w:jc w:val="center"/>
              <w:rPr>
                <w:rFonts w:cs="Times New Roman"/>
                <w:sz w:val="18"/>
              </w:rPr>
            </w:pPr>
            <w:r w:rsidRPr="00061459">
              <w:rPr>
                <w:rFonts w:cs="Times New Roman"/>
                <w:sz w:val="18"/>
              </w:rPr>
              <w:t>Eficiente</w:t>
            </w:r>
          </w:p>
        </w:tc>
        <w:tc>
          <w:tcPr>
            <w:tcW w:w="827" w:type="dxa"/>
            <w:gridSpan w:val="2"/>
            <w:vAlign w:val="center"/>
            <w:hideMark/>
          </w:tcPr>
          <w:p w14:paraId="0AD9F8C0" w14:textId="77777777" w:rsidR="001354FA" w:rsidRPr="00061459" w:rsidRDefault="001354FA" w:rsidP="009539A6">
            <w:pPr>
              <w:jc w:val="center"/>
              <w:rPr>
                <w:rFonts w:cs="Times New Roman"/>
                <w:sz w:val="18"/>
              </w:rPr>
            </w:pPr>
            <w:r w:rsidRPr="00061459">
              <w:rPr>
                <w:rFonts w:cs="Times New Roman"/>
                <w:sz w:val="18"/>
              </w:rPr>
              <w:t>Superior</w:t>
            </w:r>
          </w:p>
        </w:tc>
        <w:tc>
          <w:tcPr>
            <w:tcW w:w="2987" w:type="dxa"/>
            <w:vMerge/>
            <w:vAlign w:val="center"/>
            <w:hideMark/>
          </w:tcPr>
          <w:p w14:paraId="672884C9" w14:textId="77777777" w:rsidR="001354FA" w:rsidRPr="00061459" w:rsidRDefault="001354FA" w:rsidP="009539A6">
            <w:pPr>
              <w:jc w:val="center"/>
              <w:rPr>
                <w:rFonts w:cs="Times New Roman"/>
                <w:sz w:val="20"/>
              </w:rPr>
            </w:pPr>
          </w:p>
        </w:tc>
      </w:tr>
      <w:tr w:rsidR="001354FA" w:rsidRPr="00061459" w14:paraId="40040776" w14:textId="77777777" w:rsidTr="009539A6">
        <w:tc>
          <w:tcPr>
            <w:tcW w:w="1776" w:type="dxa"/>
            <w:gridSpan w:val="2"/>
            <w:hideMark/>
          </w:tcPr>
          <w:p w14:paraId="4283BB90" w14:textId="77777777" w:rsidR="001354FA" w:rsidRPr="00061459" w:rsidRDefault="001354FA" w:rsidP="009539A6">
            <w:pPr>
              <w:jc w:val="center"/>
              <w:rPr>
                <w:rFonts w:cs="Times New Roman"/>
                <w:b/>
                <w:bCs/>
                <w:sz w:val="20"/>
              </w:rPr>
            </w:pPr>
            <w:r w:rsidRPr="00061459">
              <w:rPr>
                <w:rFonts w:cs="Times New Roman"/>
                <w:b/>
                <w:bCs/>
                <w:sz w:val="20"/>
              </w:rPr>
              <w:t>Orden y organización</w:t>
            </w:r>
          </w:p>
        </w:tc>
        <w:tc>
          <w:tcPr>
            <w:tcW w:w="2018" w:type="dxa"/>
            <w:hideMark/>
          </w:tcPr>
          <w:p w14:paraId="52BF6013" w14:textId="77777777" w:rsidR="001354FA" w:rsidRPr="00061459" w:rsidRDefault="001354FA" w:rsidP="009539A6">
            <w:pPr>
              <w:rPr>
                <w:rFonts w:cs="Times New Roman"/>
                <w:sz w:val="20"/>
              </w:rPr>
            </w:pPr>
            <w:r w:rsidRPr="00061459">
              <w:rPr>
                <w:rFonts w:cs="Times New Roman"/>
                <w:sz w:val="20"/>
              </w:rPr>
              <w:t>Organizar eficazmente las actividades y responsabilidades asignadas o adquiridas con el objetivo de alcanzar una meta, utilizando el tiempo en la forma más eficiente posible. Incluye reunir información y esquematizarla dentro de reportes propios para la eficiente ejecución de su puesto.</w:t>
            </w:r>
          </w:p>
        </w:tc>
        <w:tc>
          <w:tcPr>
            <w:tcW w:w="873" w:type="dxa"/>
            <w:noWrap/>
            <w:hideMark/>
          </w:tcPr>
          <w:p w14:paraId="12D58DCD" w14:textId="77777777" w:rsidR="001354FA" w:rsidRPr="00061459" w:rsidRDefault="001354FA" w:rsidP="009539A6">
            <w:pPr>
              <w:jc w:val="left"/>
              <w:rPr>
                <w:rFonts w:cs="Times New Roman"/>
                <w:sz w:val="20"/>
              </w:rPr>
            </w:pPr>
            <w:r w:rsidRPr="00061459">
              <w:rPr>
                <w:rFonts w:cs="Times New Roman"/>
                <w:sz w:val="20"/>
              </w:rPr>
              <w:t> </w:t>
            </w:r>
          </w:p>
        </w:tc>
        <w:tc>
          <w:tcPr>
            <w:tcW w:w="873" w:type="dxa"/>
            <w:gridSpan w:val="2"/>
            <w:shd w:val="clear" w:color="auto" w:fill="0070C0"/>
            <w:noWrap/>
            <w:hideMark/>
          </w:tcPr>
          <w:p w14:paraId="25AD9D3C" w14:textId="77777777" w:rsidR="001354FA" w:rsidRPr="00061459" w:rsidRDefault="001354FA" w:rsidP="009539A6">
            <w:pPr>
              <w:jc w:val="left"/>
              <w:rPr>
                <w:rFonts w:cs="Times New Roman"/>
                <w:sz w:val="20"/>
              </w:rPr>
            </w:pPr>
            <w:r w:rsidRPr="00061459">
              <w:rPr>
                <w:rFonts w:cs="Times New Roman"/>
                <w:sz w:val="20"/>
              </w:rPr>
              <w:t> </w:t>
            </w:r>
          </w:p>
        </w:tc>
        <w:tc>
          <w:tcPr>
            <w:tcW w:w="827" w:type="dxa"/>
            <w:gridSpan w:val="2"/>
            <w:noWrap/>
            <w:hideMark/>
          </w:tcPr>
          <w:p w14:paraId="1075BD46" w14:textId="77777777" w:rsidR="001354FA" w:rsidRPr="00061459" w:rsidRDefault="001354FA" w:rsidP="009539A6">
            <w:pPr>
              <w:jc w:val="left"/>
              <w:rPr>
                <w:rFonts w:cs="Times New Roman"/>
                <w:sz w:val="20"/>
              </w:rPr>
            </w:pPr>
            <w:r w:rsidRPr="00061459">
              <w:rPr>
                <w:rFonts w:cs="Times New Roman"/>
                <w:sz w:val="20"/>
              </w:rPr>
              <w:t> </w:t>
            </w:r>
          </w:p>
        </w:tc>
        <w:tc>
          <w:tcPr>
            <w:tcW w:w="2987" w:type="dxa"/>
            <w:hideMark/>
          </w:tcPr>
          <w:p w14:paraId="0FEADBEF" w14:textId="77777777" w:rsidR="001354FA" w:rsidRPr="00061459" w:rsidRDefault="001354FA" w:rsidP="009539A6">
            <w:pPr>
              <w:rPr>
                <w:rFonts w:cs="Times New Roman"/>
                <w:sz w:val="20"/>
              </w:rPr>
            </w:pPr>
            <w:r w:rsidRPr="00061459">
              <w:rPr>
                <w:rFonts w:cs="Times New Roman"/>
                <w:sz w:val="20"/>
              </w:rPr>
              <w:t>• Organiza el desarrollo de sus tareas, priorizando las actividades de acuerdo a los objetivos y a los procedimientos establecidos.</w:t>
            </w:r>
            <w:r w:rsidRPr="00061459">
              <w:rPr>
                <w:rFonts w:cs="Times New Roman"/>
                <w:sz w:val="20"/>
              </w:rPr>
              <w:br/>
              <w:t>• Considera experiencias previas para anticiparse y responder con mayor efectividad a las exigencias de su función.</w:t>
            </w:r>
            <w:r w:rsidRPr="00061459">
              <w:rPr>
                <w:rFonts w:cs="Times New Roman"/>
                <w:sz w:val="20"/>
              </w:rPr>
              <w:br/>
              <w:t>• Establece prioridades y plazos, y aprovecha el tiempo disponible para mantener actualizada la información bajo su responsabilidad.</w:t>
            </w:r>
          </w:p>
        </w:tc>
      </w:tr>
      <w:tr w:rsidR="001354FA" w:rsidRPr="00061459" w14:paraId="0DFAF372" w14:textId="77777777" w:rsidTr="009539A6">
        <w:tc>
          <w:tcPr>
            <w:tcW w:w="1776" w:type="dxa"/>
            <w:gridSpan w:val="2"/>
            <w:hideMark/>
          </w:tcPr>
          <w:p w14:paraId="759F1713" w14:textId="77777777" w:rsidR="001354FA" w:rsidRPr="00061459" w:rsidRDefault="001354FA" w:rsidP="009539A6">
            <w:pPr>
              <w:jc w:val="center"/>
              <w:rPr>
                <w:rFonts w:cs="Times New Roman"/>
                <w:b/>
                <w:bCs/>
                <w:sz w:val="20"/>
              </w:rPr>
            </w:pPr>
            <w:r w:rsidRPr="00061459">
              <w:rPr>
                <w:rFonts w:cs="Times New Roman"/>
                <w:b/>
                <w:bCs/>
                <w:sz w:val="20"/>
              </w:rPr>
              <w:t>Orientación a resultados</w:t>
            </w:r>
          </w:p>
        </w:tc>
        <w:tc>
          <w:tcPr>
            <w:tcW w:w="2018" w:type="dxa"/>
          </w:tcPr>
          <w:p w14:paraId="7345329A" w14:textId="77777777" w:rsidR="001354FA" w:rsidRPr="00061459" w:rsidRDefault="001354FA" w:rsidP="009539A6">
            <w:pPr>
              <w:rPr>
                <w:rFonts w:cs="Times New Roman"/>
                <w:sz w:val="20"/>
              </w:rPr>
            </w:pPr>
            <w:r w:rsidRPr="00061459">
              <w:rPr>
                <w:rFonts w:cs="Times New Roman"/>
                <w:sz w:val="20"/>
              </w:rPr>
              <w:t>Lograr consistentemente resultados que crean valor alineados con la estrategia de la institución, y tomar acción rápida y decisiva ante situaciones inesperadas demostrando perseverancia, tenacidad y determinación.</w:t>
            </w:r>
          </w:p>
        </w:tc>
        <w:tc>
          <w:tcPr>
            <w:tcW w:w="873" w:type="dxa"/>
            <w:noWrap/>
            <w:hideMark/>
          </w:tcPr>
          <w:p w14:paraId="40B34424" w14:textId="77777777" w:rsidR="001354FA" w:rsidRPr="00061459" w:rsidRDefault="001354FA" w:rsidP="009539A6">
            <w:pPr>
              <w:jc w:val="left"/>
              <w:rPr>
                <w:rFonts w:cs="Times New Roman"/>
                <w:sz w:val="20"/>
              </w:rPr>
            </w:pPr>
            <w:r w:rsidRPr="00061459">
              <w:rPr>
                <w:rFonts w:cs="Times New Roman"/>
                <w:sz w:val="20"/>
              </w:rPr>
              <w:t> </w:t>
            </w:r>
          </w:p>
        </w:tc>
        <w:tc>
          <w:tcPr>
            <w:tcW w:w="873" w:type="dxa"/>
            <w:gridSpan w:val="2"/>
            <w:shd w:val="clear" w:color="auto" w:fill="0070C0"/>
            <w:noWrap/>
            <w:hideMark/>
          </w:tcPr>
          <w:p w14:paraId="3849FF35" w14:textId="77777777" w:rsidR="001354FA" w:rsidRPr="00061459" w:rsidRDefault="001354FA" w:rsidP="009539A6">
            <w:pPr>
              <w:jc w:val="left"/>
              <w:rPr>
                <w:rFonts w:cs="Times New Roman"/>
                <w:sz w:val="20"/>
              </w:rPr>
            </w:pPr>
            <w:r w:rsidRPr="00061459">
              <w:rPr>
                <w:rFonts w:cs="Times New Roman"/>
                <w:sz w:val="20"/>
              </w:rPr>
              <w:t> </w:t>
            </w:r>
          </w:p>
        </w:tc>
        <w:tc>
          <w:tcPr>
            <w:tcW w:w="827" w:type="dxa"/>
            <w:gridSpan w:val="2"/>
            <w:noWrap/>
            <w:hideMark/>
          </w:tcPr>
          <w:p w14:paraId="09D05DD6" w14:textId="77777777" w:rsidR="001354FA" w:rsidRPr="00061459" w:rsidRDefault="001354FA" w:rsidP="009539A6">
            <w:pPr>
              <w:jc w:val="left"/>
              <w:rPr>
                <w:rFonts w:cs="Times New Roman"/>
                <w:sz w:val="20"/>
              </w:rPr>
            </w:pPr>
            <w:r w:rsidRPr="00061459">
              <w:rPr>
                <w:rFonts w:cs="Times New Roman"/>
                <w:sz w:val="20"/>
              </w:rPr>
              <w:t> </w:t>
            </w:r>
          </w:p>
        </w:tc>
        <w:tc>
          <w:tcPr>
            <w:tcW w:w="2987" w:type="dxa"/>
            <w:hideMark/>
          </w:tcPr>
          <w:p w14:paraId="19AC9C75" w14:textId="77777777" w:rsidR="001354FA" w:rsidRPr="00061459" w:rsidRDefault="001354FA" w:rsidP="009539A6">
            <w:pPr>
              <w:rPr>
                <w:rFonts w:cs="Times New Roman"/>
                <w:sz w:val="20"/>
              </w:rPr>
            </w:pPr>
            <w:r w:rsidRPr="00061459">
              <w:rPr>
                <w:rFonts w:cs="Times New Roman"/>
                <w:sz w:val="20"/>
              </w:rPr>
              <w:t>• Modifica, con buen juicio, sus prioridades de trabajo ante situaciones no previstas o urgentes.</w:t>
            </w:r>
            <w:r w:rsidRPr="00061459">
              <w:rPr>
                <w:rFonts w:cs="Times New Roman"/>
                <w:sz w:val="20"/>
              </w:rPr>
              <w:br/>
              <w:t>• Acuerda con su líder objetivos claros y precisos, trabajando persistentemente hasta alcanzarlos.</w:t>
            </w:r>
            <w:r w:rsidRPr="00061459">
              <w:rPr>
                <w:rFonts w:cs="Times New Roman"/>
                <w:sz w:val="20"/>
              </w:rPr>
              <w:br/>
              <w:t>• Cumple con los compromisos que se establecen asumiendo responsabilidad personal por el logro de los objetivos institucionales.</w:t>
            </w:r>
          </w:p>
        </w:tc>
      </w:tr>
      <w:tr w:rsidR="001354FA" w:rsidRPr="00061459" w14:paraId="1A48BCB7" w14:textId="77777777" w:rsidTr="009539A6">
        <w:tc>
          <w:tcPr>
            <w:tcW w:w="1776" w:type="dxa"/>
            <w:gridSpan w:val="2"/>
            <w:vMerge w:val="restart"/>
            <w:vAlign w:val="center"/>
            <w:hideMark/>
          </w:tcPr>
          <w:p w14:paraId="6F5A2611" w14:textId="77777777" w:rsidR="001354FA" w:rsidRPr="00061459" w:rsidRDefault="001354FA" w:rsidP="009539A6">
            <w:pPr>
              <w:jc w:val="center"/>
              <w:rPr>
                <w:rFonts w:cs="Times New Roman"/>
                <w:sz w:val="20"/>
              </w:rPr>
            </w:pPr>
            <w:r w:rsidRPr="00061459">
              <w:rPr>
                <w:rFonts w:cs="Times New Roman"/>
                <w:sz w:val="20"/>
              </w:rPr>
              <w:t xml:space="preserve">Competencias específicas (blandas) </w:t>
            </w:r>
            <w:r w:rsidRPr="00061459">
              <w:rPr>
                <w:rFonts w:cs="Times New Roman"/>
                <w:sz w:val="20"/>
              </w:rPr>
              <w:br/>
              <w:t xml:space="preserve"> del puesto</w:t>
            </w:r>
          </w:p>
        </w:tc>
        <w:tc>
          <w:tcPr>
            <w:tcW w:w="2018" w:type="dxa"/>
            <w:vMerge w:val="restart"/>
            <w:vAlign w:val="center"/>
            <w:hideMark/>
          </w:tcPr>
          <w:p w14:paraId="70734938" w14:textId="77777777" w:rsidR="001354FA" w:rsidRPr="00061459" w:rsidRDefault="001354FA" w:rsidP="009539A6">
            <w:pPr>
              <w:jc w:val="center"/>
              <w:rPr>
                <w:rFonts w:cs="Times New Roman"/>
                <w:sz w:val="20"/>
              </w:rPr>
            </w:pPr>
            <w:r w:rsidRPr="00061459">
              <w:rPr>
                <w:rFonts w:cs="Times New Roman"/>
                <w:sz w:val="20"/>
              </w:rPr>
              <w:t>Definición</w:t>
            </w:r>
          </w:p>
        </w:tc>
        <w:tc>
          <w:tcPr>
            <w:tcW w:w="2573" w:type="dxa"/>
            <w:gridSpan w:val="5"/>
            <w:vAlign w:val="center"/>
            <w:hideMark/>
          </w:tcPr>
          <w:p w14:paraId="11CCCAAE" w14:textId="77777777" w:rsidR="001354FA" w:rsidRPr="00061459" w:rsidRDefault="001354FA" w:rsidP="009539A6">
            <w:pPr>
              <w:jc w:val="center"/>
              <w:rPr>
                <w:rFonts w:cs="Times New Roman"/>
                <w:sz w:val="20"/>
              </w:rPr>
            </w:pPr>
            <w:r w:rsidRPr="00061459">
              <w:rPr>
                <w:rFonts w:cs="Times New Roman"/>
                <w:sz w:val="20"/>
              </w:rPr>
              <w:t>Nivel de dominio</w:t>
            </w:r>
          </w:p>
        </w:tc>
        <w:tc>
          <w:tcPr>
            <w:tcW w:w="2987" w:type="dxa"/>
            <w:vMerge w:val="restart"/>
            <w:vAlign w:val="center"/>
            <w:hideMark/>
          </w:tcPr>
          <w:p w14:paraId="788826E3" w14:textId="77777777" w:rsidR="001354FA" w:rsidRPr="00061459" w:rsidRDefault="001354FA" w:rsidP="009539A6">
            <w:pPr>
              <w:jc w:val="center"/>
              <w:rPr>
                <w:rFonts w:cs="Times New Roman"/>
                <w:sz w:val="20"/>
              </w:rPr>
            </w:pPr>
            <w:r w:rsidRPr="00061459">
              <w:rPr>
                <w:rFonts w:cs="Times New Roman"/>
                <w:sz w:val="20"/>
              </w:rPr>
              <w:t>Conductas Observables</w:t>
            </w:r>
          </w:p>
        </w:tc>
      </w:tr>
      <w:tr w:rsidR="001354FA" w:rsidRPr="00061459" w14:paraId="2A7352CB" w14:textId="77777777" w:rsidTr="009539A6">
        <w:tc>
          <w:tcPr>
            <w:tcW w:w="1776" w:type="dxa"/>
            <w:gridSpan w:val="2"/>
            <w:vMerge/>
            <w:vAlign w:val="center"/>
            <w:hideMark/>
          </w:tcPr>
          <w:p w14:paraId="737C81D5" w14:textId="77777777" w:rsidR="001354FA" w:rsidRPr="00061459" w:rsidRDefault="001354FA" w:rsidP="009539A6">
            <w:pPr>
              <w:jc w:val="center"/>
              <w:rPr>
                <w:rFonts w:cs="Times New Roman"/>
                <w:sz w:val="20"/>
              </w:rPr>
            </w:pPr>
          </w:p>
        </w:tc>
        <w:tc>
          <w:tcPr>
            <w:tcW w:w="2018" w:type="dxa"/>
            <w:vMerge/>
            <w:vAlign w:val="center"/>
            <w:hideMark/>
          </w:tcPr>
          <w:p w14:paraId="0A8DC1EB" w14:textId="77777777" w:rsidR="001354FA" w:rsidRPr="00061459" w:rsidRDefault="001354FA" w:rsidP="009539A6">
            <w:pPr>
              <w:jc w:val="center"/>
              <w:rPr>
                <w:rFonts w:cs="Times New Roman"/>
                <w:sz w:val="20"/>
              </w:rPr>
            </w:pPr>
          </w:p>
        </w:tc>
        <w:tc>
          <w:tcPr>
            <w:tcW w:w="873" w:type="dxa"/>
            <w:vAlign w:val="center"/>
            <w:hideMark/>
          </w:tcPr>
          <w:p w14:paraId="7B54F975" w14:textId="77777777" w:rsidR="001354FA" w:rsidRPr="00061459" w:rsidRDefault="001354FA" w:rsidP="009539A6">
            <w:pPr>
              <w:jc w:val="center"/>
              <w:rPr>
                <w:rFonts w:cs="Times New Roman"/>
                <w:sz w:val="18"/>
              </w:rPr>
            </w:pPr>
            <w:r w:rsidRPr="00061459">
              <w:rPr>
                <w:rFonts w:cs="Times New Roman"/>
                <w:sz w:val="18"/>
              </w:rPr>
              <w:t>Aceptable</w:t>
            </w:r>
          </w:p>
        </w:tc>
        <w:tc>
          <w:tcPr>
            <w:tcW w:w="850" w:type="dxa"/>
            <w:vAlign w:val="center"/>
            <w:hideMark/>
          </w:tcPr>
          <w:p w14:paraId="05F2FA57" w14:textId="77777777" w:rsidR="001354FA" w:rsidRPr="00061459" w:rsidRDefault="001354FA" w:rsidP="009539A6">
            <w:pPr>
              <w:jc w:val="center"/>
              <w:rPr>
                <w:rFonts w:cs="Times New Roman"/>
                <w:sz w:val="18"/>
              </w:rPr>
            </w:pPr>
            <w:r w:rsidRPr="00061459">
              <w:rPr>
                <w:rFonts w:cs="Times New Roman"/>
                <w:sz w:val="18"/>
              </w:rPr>
              <w:t>Eficiente</w:t>
            </w:r>
          </w:p>
        </w:tc>
        <w:tc>
          <w:tcPr>
            <w:tcW w:w="850" w:type="dxa"/>
            <w:gridSpan w:val="3"/>
            <w:vAlign w:val="center"/>
            <w:hideMark/>
          </w:tcPr>
          <w:p w14:paraId="557A8065" w14:textId="77777777" w:rsidR="001354FA" w:rsidRPr="00061459" w:rsidRDefault="001354FA" w:rsidP="009539A6">
            <w:pPr>
              <w:jc w:val="center"/>
              <w:rPr>
                <w:rFonts w:cs="Times New Roman"/>
                <w:sz w:val="18"/>
              </w:rPr>
            </w:pPr>
            <w:r w:rsidRPr="00061459">
              <w:rPr>
                <w:rFonts w:cs="Times New Roman"/>
                <w:sz w:val="18"/>
              </w:rPr>
              <w:t>Superior</w:t>
            </w:r>
          </w:p>
        </w:tc>
        <w:tc>
          <w:tcPr>
            <w:tcW w:w="2987" w:type="dxa"/>
            <w:vMerge/>
            <w:vAlign w:val="center"/>
            <w:hideMark/>
          </w:tcPr>
          <w:p w14:paraId="579C83A6" w14:textId="77777777" w:rsidR="001354FA" w:rsidRPr="00061459" w:rsidRDefault="001354FA" w:rsidP="009539A6">
            <w:pPr>
              <w:jc w:val="center"/>
              <w:rPr>
                <w:rFonts w:cs="Times New Roman"/>
                <w:sz w:val="20"/>
              </w:rPr>
            </w:pPr>
          </w:p>
        </w:tc>
      </w:tr>
      <w:tr w:rsidR="001354FA" w:rsidRPr="00061459" w14:paraId="5E491CBF" w14:textId="77777777" w:rsidTr="009539A6">
        <w:tc>
          <w:tcPr>
            <w:tcW w:w="1776" w:type="dxa"/>
            <w:gridSpan w:val="2"/>
            <w:hideMark/>
          </w:tcPr>
          <w:p w14:paraId="253C0745" w14:textId="77777777" w:rsidR="001354FA" w:rsidRPr="00061459" w:rsidRDefault="001354FA" w:rsidP="009539A6">
            <w:pPr>
              <w:jc w:val="left"/>
              <w:rPr>
                <w:rFonts w:cs="Times New Roman"/>
                <w:b/>
                <w:bCs/>
                <w:sz w:val="20"/>
              </w:rPr>
            </w:pPr>
            <w:r w:rsidRPr="00061459">
              <w:rPr>
                <w:rFonts w:cs="Times New Roman"/>
                <w:b/>
                <w:bCs/>
                <w:sz w:val="20"/>
              </w:rPr>
              <w:t>Capacidad de análisis</w:t>
            </w:r>
          </w:p>
        </w:tc>
        <w:tc>
          <w:tcPr>
            <w:tcW w:w="2018" w:type="dxa"/>
            <w:hideMark/>
          </w:tcPr>
          <w:p w14:paraId="0AEFAD86" w14:textId="77777777" w:rsidR="001354FA" w:rsidRPr="00061459" w:rsidRDefault="001354FA" w:rsidP="009539A6">
            <w:pPr>
              <w:rPr>
                <w:rFonts w:cs="Times New Roman"/>
                <w:sz w:val="20"/>
              </w:rPr>
            </w:pPr>
            <w:r w:rsidRPr="00061459">
              <w:rPr>
                <w:rFonts w:cs="Times New Roman"/>
                <w:sz w:val="20"/>
              </w:rPr>
              <w:t>Poseer la capacidad para realizar un análisis lógico, organizar sistemáticamente las partes de un problema o situación, y realizar comparaciones entre diferentes elementos o aspectos, para eventualmente identificar los problemas, reconocer la información significativa, buscar y coordinar los datos relevantes.</w:t>
            </w:r>
          </w:p>
        </w:tc>
        <w:tc>
          <w:tcPr>
            <w:tcW w:w="873" w:type="dxa"/>
            <w:noWrap/>
            <w:hideMark/>
          </w:tcPr>
          <w:p w14:paraId="27E09DC9" w14:textId="77777777" w:rsidR="001354FA" w:rsidRPr="00061459" w:rsidRDefault="001354FA" w:rsidP="009539A6">
            <w:pPr>
              <w:jc w:val="left"/>
              <w:rPr>
                <w:rFonts w:cs="Times New Roman"/>
                <w:sz w:val="20"/>
              </w:rPr>
            </w:pPr>
            <w:r w:rsidRPr="00061459">
              <w:rPr>
                <w:rFonts w:cs="Times New Roman"/>
                <w:sz w:val="20"/>
              </w:rPr>
              <w:t> </w:t>
            </w:r>
          </w:p>
        </w:tc>
        <w:tc>
          <w:tcPr>
            <w:tcW w:w="850" w:type="dxa"/>
            <w:noWrap/>
            <w:hideMark/>
          </w:tcPr>
          <w:p w14:paraId="6F11F305" w14:textId="77777777" w:rsidR="001354FA" w:rsidRPr="00061459" w:rsidRDefault="001354FA" w:rsidP="009539A6">
            <w:pPr>
              <w:jc w:val="left"/>
              <w:rPr>
                <w:rFonts w:cs="Times New Roman"/>
                <w:sz w:val="20"/>
              </w:rPr>
            </w:pPr>
            <w:r w:rsidRPr="00061459">
              <w:rPr>
                <w:rFonts w:cs="Times New Roman"/>
                <w:sz w:val="20"/>
              </w:rPr>
              <w:t> </w:t>
            </w:r>
          </w:p>
        </w:tc>
        <w:tc>
          <w:tcPr>
            <w:tcW w:w="850" w:type="dxa"/>
            <w:gridSpan w:val="3"/>
            <w:shd w:val="clear" w:color="auto" w:fill="2F5496"/>
            <w:noWrap/>
            <w:hideMark/>
          </w:tcPr>
          <w:p w14:paraId="1EA50034" w14:textId="77777777" w:rsidR="001354FA" w:rsidRPr="00061459" w:rsidRDefault="001354FA" w:rsidP="009539A6">
            <w:pPr>
              <w:jc w:val="left"/>
              <w:rPr>
                <w:rFonts w:cs="Times New Roman"/>
                <w:sz w:val="20"/>
              </w:rPr>
            </w:pPr>
            <w:r w:rsidRPr="00061459">
              <w:rPr>
                <w:rFonts w:cs="Times New Roman"/>
                <w:sz w:val="20"/>
              </w:rPr>
              <w:t> </w:t>
            </w:r>
          </w:p>
        </w:tc>
        <w:tc>
          <w:tcPr>
            <w:tcW w:w="2987" w:type="dxa"/>
            <w:hideMark/>
          </w:tcPr>
          <w:p w14:paraId="3B058842" w14:textId="77777777" w:rsidR="001354FA" w:rsidRPr="00061459" w:rsidRDefault="001354FA" w:rsidP="009539A6">
            <w:pPr>
              <w:rPr>
                <w:rFonts w:cs="Times New Roman"/>
                <w:sz w:val="20"/>
              </w:rPr>
            </w:pPr>
            <w:r w:rsidRPr="00061459">
              <w:rPr>
                <w:rFonts w:cs="Times New Roman"/>
                <w:sz w:val="20"/>
              </w:rPr>
              <w:t>• Realiza análisis de alta complejidad que impliquen múltiples variables y relaciones para la toma de decisiones.</w:t>
            </w:r>
            <w:r w:rsidRPr="00061459">
              <w:rPr>
                <w:rFonts w:cs="Times New Roman"/>
                <w:sz w:val="20"/>
              </w:rPr>
              <w:br/>
              <w:t>• Recopila información relevante y organiza las partes de un problema de forma sistemática, estableciendo relaciones y prioridades.</w:t>
            </w:r>
            <w:r w:rsidRPr="00061459">
              <w:rPr>
                <w:rFonts w:cs="Times New Roman"/>
                <w:sz w:val="20"/>
              </w:rPr>
              <w:br/>
              <w:t>• Logra integrar información de diferentes fuentes, considerando análisis previos de otras áreas u otras instituciones.</w:t>
            </w:r>
          </w:p>
        </w:tc>
      </w:tr>
      <w:tr w:rsidR="001354FA" w:rsidRPr="00061459" w14:paraId="0FB30ADC" w14:textId="77777777" w:rsidTr="009539A6">
        <w:tc>
          <w:tcPr>
            <w:tcW w:w="1776" w:type="dxa"/>
            <w:gridSpan w:val="2"/>
            <w:hideMark/>
          </w:tcPr>
          <w:p w14:paraId="35E0C43F" w14:textId="77777777" w:rsidR="001354FA" w:rsidRPr="00061459" w:rsidRDefault="001354FA" w:rsidP="009539A6">
            <w:pPr>
              <w:jc w:val="center"/>
              <w:rPr>
                <w:rFonts w:cs="Times New Roman"/>
                <w:b/>
                <w:bCs/>
                <w:sz w:val="20"/>
              </w:rPr>
            </w:pPr>
            <w:r w:rsidRPr="00061459">
              <w:rPr>
                <w:rFonts w:cs="Times New Roman"/>
                <w:b/>
                <w:bCs/>
                <w:sz w:val="20"/>
              </w:rPr>
              <w:t>Creatividad e innovación</w:t>
            </w:r>
          </w:p>
        </w:tc>
        <w:tc>
          <w:tcPr>
            <w:tcW w:w="2018" w:type="dxa"/>
            <w:hideMark/>
          </w:tcPr>
          <w:p w14:paraId="0AD57E34" w14:textId="77777777" w:rsidR="001354FA" w:rsidRPr="00061459" w:rsidRDefault="001354FA" w:rsidP="009539A6">
            <w:pPr>
              <w:rPr>
                <w:rFonts w:cs="Times New Roman"/>
                <w:sz w:val="20"/>
              </w:rPr>
            </w:pPr>
            <w:r w:rsidRPr="00061459">
              <w:rPr>
                <w:rFonts w:cs="Times New Roman"/>
                <w:sz w:val="20"/>
              </w:rPr>
              <w:t>Generar nuevos enfoques, aportes y respuestas con alternativas novedosas, dirigidas a mejorar procesos, resolver problemas y situaciones que se presentan. Incluye la capacidad de proponer y encontrar nuevas formas eficaces de hacer las cosas, con diferentes perspectivas, rompiendo con esquemas tradicionales.</w:t>
            </w:r>
          </w:p>
        </w:tc>
        <w:tc>
          <w:tcPr>
            <w:tcW w:w="873" w:type="dxa"/>
            <w:noWrap/>
            <w:hideMark/>
          </w:tcPr>
          <w:p w14:paraId="3B575826" w14:textId="77777777" w:rsidR="001354FA" w:rsidRPr="00061459" w:rsidRDefault="001354FA" w:rsidP="009539A6">
            <w:pPr>
              <w:jc w:val="left"/>
              <w:rPr>
                <w:rFonts w:cs="Times New Roman"/>
                <w:sz w:val="20"/>
              </w:rPr>
            </w:pPr>
            <w:r w:rsidRPr="00061459">
              <w:rPr>
                <w:rFonts w:cs="Times New Roman"/>
                <w:sz w:val="20"/>
              </w:rPr>
              <w:t> </w:t>
            </w:r>
          </w:p>
        </w:tc>
        <w:tc>
          <w:tcPr>
            <w:tcW w:w="850" w:type="dxa"/>
            <w:shd w:val="clear" w:color="auto" w:fill="0070C0"/>
            <w:noWrap/>
            <w:hideMark/>
          </w:tcPr>
          <w:p w14:paraId="20DD79AE" w14:textId="77777777" w:rsidR="001354FA" w:rsidRPr="00061459" w:rsidRDefault="001354FA" w:rsidP="009539A6">
            <w:pPr>
              <w:jc w:val="left"/>
              <w:rPr>
                <w:rFonts w:cs="Times New Roman"/>
                <w:sz w:val="20"/>
              </w:rPr>
            </w:pPr>
            <w:r w:rsidRPr="00061459">
              <w:rPr>
                <w:rFonts w:cs="Times New Roman"/>
                <w:sz w:val="20"/>
              </w:rPr>
              <w:t> </w:t>
            </w:r>
          </w:p>
        </w:tc>
        <w:tc>
          <w:tcPr>
            <w:tcW w:w="850" w:type="dxa"/>
            <w:gridSpan w:val="3"/>
            <w:noWrap/>
            <w:hideMark/>
          </w:tcPr>
          <w:p w14:paraId="6B91D3D0" w14:textId="77777777" w:rsidR="001354FA" w:rsidRPr="00061459" w:rsidRDefault="001354FA" w:rsidP="009539A6">
            <w:pPr>
              <w:jc w:val="left"/>
              <w:rPr>
                <w:rFonts w:cs="Times New Roman"/>
                <w:sz w:val="20"/>
              </w:rPr>
            </w:pPr>
            <w:r w:rsidRPr="00061459">
              <w:rPr>
                <w:rFonts w:cs="Times New Roman"/>
                <w:sz w:val="20"/>
              </w:rPr>
              <w:t> </w:t>
            </w:r>
          </w:p>
        </w:tc>
        <w:tc>
          <w:tcPr>
            <w:tcW w:w="2987" w:type="dxa"/>
            <w:hideMark/>
          </w:tcPr>
          <w:p w14:paraId="5477B6F7" w14:textId="77777777" w:rsidR="001354FA" w:rsidRPr="00061459" w:rsidRDefault="001354FA" w:rsidP="009539A6">
            <w:pPr>
              <w:rPr>
                <w:rFonts w:cs="Times New Roman"/>
                <w:sz w:val="20"/>
              </w:rPr>
            </w:pPr>
            <w:r w:rsidRPr="00061459">
              <w:rPr>
                <w:rFonts w:cs="Times New Roman"/>
                <w:sz w:val="20"/>
              </w:rPr>
              <w:t xml:space="preserve">• Idea y lleva a cabo continuamente soluciones novedosas para problemas identificados, tanto de los clientes como de su área de trabajo. </w:t>
            </w:r>
            <w:r w:rsidRPr="00061459">
              <w:rPr>
                <w:rFonts w:cs="Times New Roman"/>
                <w:sz w:val="20"/>
              </w:rPr>
              <w:br/>
              <w:t xml:space="preserve">• Tiene habilidad para abordar desde nuevos enfoques los problemas o dificultades pudiendo plantear soluciones o alternativas impensadas. </w:t>
            </w:r>
            <w:r w:rsidRPr="00061459">
              <w:rPr>
                <w:rFonts w:cs="Times New Roman"/>
                <w:sz w:val="20"/>
              </w:rPr>
              <w:br/>
              <w:t>• Está atento a las necesidades y expectativas de los clientes (internos o externos) y, detecta y promueve acciones orientadas a satisfacerlos</w:t>
            </w:r>
          </w:p>
        </w:tc>
      </w:tr>
      <w:tr w:rsidR="001354FA" w:rsidRPr="00061459" w14:paraId="5ABEAAB2" w14:textId="77777777" w:rsidTr="009539A6">
        <w:tc>
          <w:tcPr>
            <w:tcW w:w="1776" w:type="dxa"/>
            <w:gridSpan w:val="2"/>
            <w:hideMark/>
          </w:tcPr>
          <w:p w14:paraId="62B44754" w14:textId="77777777" w:rsidR="001354FA" w:rsidRPr="00061459" w:rsidRDefault="001354FA" w:rsidP="009539A6">
            <w:pPr>
              <w:jc w:val="center"/>
              <w:rPr>
                <w:rFonts w:cs="Times New Roman"/>
                <w:b/>
                <w:bCs/>
                <w:sz w:val="20"/>
              </w:rPr>
            </w:pPr>
            <w:r w:rsidRPr="00061459">
              <w:rPr>
                <w:rFonts w:cs="Times New Roman"/>
                <w:b/>
                <w:bCs/>
                <w:sz w:val="20"/>
              </w:rPr>
              <w:t>Inteligencia Integradora</w:t>
            </w:r>
          </w:p>
        </w:tc>
        <w:tc>
          <w:tcPr>
            <w:tcW w:w="2018" w:type="dxa"/>
            <w:hideMark/>
          </w:tcPr>
          <w:p w14:paraId="39213E34" w14:textId="77777777" w:rsidR="001354FA" w:rsidRPr="00061459" w:rsidRDefault="001354FA" w:rsidP="009539A6">
            <w:pPr>
              <w:rPr>
                <w:rFonts w:cs="Times New Roman"/>
                <w:sz w:val="20"/>
              </w:rPr>
            </w:pPr>
            <w:r w:rsidRPr="00061459">
              <w:rPr>
                <w:rFonts w:cs="Times New Roman"/>
                <w:sz w:val="20"/>
              </w:rPr>
              <w:t>Tener la capacidad de buscar e identificar información relevante y/o compleja, posteriormente integrarla y organizarla en un cuerpo coherente de conocimientos, para identificar y programar las actividades requeridas para construir soluciones.</w:t>
            </w:r>
          </w:p>
        </w:tc>
        <w:tc>
          <w:tcPr>
            <w:tcW w:w="873" w:type="dxa"/>
            <w:noWrap/>
            <w:hideMark/>
          </w:tcPr>
          <w:p w14:paraId="4B5C1ED1" w14:textId="77777777" w:rsidR="001354FA" w:rsidRPr="00061459" w:rsidRDefault="001354FA" w:rsidP="009539A6">
            <w:pPr>
              <w:jc w:val="left"/>
              <w:rPr>
                <w:rFonts w:cs="Times New Roman"/>
                <w:sz w:val="20"/>
              </w:rPr>
            </w:pPr>
            <w:r w:rsidRPr="00061459">
              <w:rPr>
                <w:rFonts w:cs="Times New Roman"/>
                <w:sz w:val="20"/>
              </w:rPr>
              <w:t> </w:t>
            </w:r>
          </w:p>
        </w:tc>
        <w:tc>
          <w:tcPr>
            <w:tcW w:w="850" w:type="dxa"/>
            <w:shd w:val="clear" w:color="auto" w:fill="0070C0"/>
            <w:noWrap/>
            <w:hideMark/>
          </w:tcPr>
          <w:p w14:paraId="28170E2C" w14:textId="77777777" w:rsidR="001354FA" w:rsidRPr="00061459" w:rsidRDefault="001354FA" w:rsidP="009539A6">
            <w:pPr>
              <w:jc w:val="left"/>
              <w:rPr>
                <w:rFonts w:cs="Times New Roman"/>
                <w:sz w:val="20"/>
              </w:rPr>
            </w:pPr>
            <w:r w:rsidRPr="00061459">
              <w:rPr>
                <w:rFonts w:cs="Times New Roman"/>
                <w:sz w:val="20"/>
              </w:rPr>
              <w:t> </w:t>
            </w:r>
          </w:p>
        </w:tc>
        <w:tc>
          <w:tcPr>
            <w:tcW w:w="850" w:type="dxa"/>
            <w:gridSpan w:val="3"/>
            <w:noWrap/>
            <w:hideMark/>
          </w:tcPr>
          <w:p w14:paraId="17876416" w14:textId="77777777" w:rsidR="001354FA" w:rsidRPr="00061459" w:rsidRDefault="001354FA" w:rsidP="009539A6">
            <w:pPr>
              <w:jc w:val="left"/>
              <w:rPr>
                <w:rFonts w:cs="Times New Roman"/>
                <w:sz w:val="20"/>
              </w:rPr>
            </w:pPr>
            <w:r w:rsidRPr="00061459">
              <w:rPr>
                <w:rFonts w:cs="Times New Roman"/>
                <w:sz w:val="20"/>
              </w:rPr>
              <w:t> </w:t>
            </w:r>
          </w:p>
        </w:tc>
        <w:tc>
          <w:tcPr>
            <w:tcW w:w="2987" w:type="dxa"/>
            <w:hideMark/>
          </w:tcPr>
          <w:p w14:paraId="40175903" w14:textId="77777777" w:rsidR="001354FA" w:rsidRPr="00061459" w:rsidRDefault="001354FA" w:rsidP="009539A6">
            <w:pPr>
              <w:rPr>
                <w:rFonts w:cs="Times New Roman"/>
                <w:sz w:val="20"/>
              </w:rPr>
            </w:pPr>
            <w:r w:rsidRPr="00061459">
              <w:rPr>
                <w:rFonts w:cs="Times New Roman"/>
                <w:sz w:val="20"/>
              </w:rPr>
              <w:t>• Busca y analiza, de manera recurrente, información útil para la solución de problemas en el desempeño de su función.</w:t>
            </w:r>
            <w:r w:rsidRPr="00061459">
              <w:rPr>
                <w:rFonts w:cs="Times New Roman"/>
                <w:sz w:val="20"/>
              </w:rPr>
              <w:br/>
              <w:t>• Identifica conexiones o tendencias en la información o datos claves para la solución de los problemas o situaciones sobre la cual debe tomar posición.</w:t>
            </w:r>
            <w:r w:rsidRPr="00061459">
              <w:rPr>
                <w:rFonts w:cs="Times New Roman"/>
                <w:sz w:val="20"/>
              </w:rPr>
              <w:br/>
              <w:t>• Busca la opinión de compañeros y otras personas para conocer sobre sus experiencias y diferentes puntos de vista, con el fin de alcanzar un objetivo determinado.</w:t>
            </w:r>
          </w:p>
        </w:tc>
      </w:tr>
      <w:tr w:rsidR="001354FA" w:rsidRPr="00061459" w14:paraId="2FCECBF3" w14:textId="77777777" w:rsidTr="00DE2070">
        <w:tc>
          <w:tcPr>
            <w:tcW w:w="9354" w:type="dxa"/>
            <w:gridSpan w:val="9"/>
            <w:shd w:val="clear" w:color="auto" w:fill="9CC2E5" w:themeFill="accent1" w:themeFillTint="99"/>
            <w:noWrap/>
            <w:hideMark/>
          </w:tcPr>
          <w:p w14:paraId="5FA74A00" w14:textId="77777777" w:rsidR="001354FA" w:rsidRPr="00061459" w:rsidRDefault="001354FA" w:rsidP="009539A6">
            <w:pPr>
              <w:jc w:val="left"/>
              <w:rPr>
                <w:rFonts w:cs="Times New Roman"/>
                <w:b/>
                <w:bCs/>
              </w:rPr>
            </w:pPr>
            <w:r w:rsidRPr="00061459">
              <w:rPr>
                <w:rFonts w:cs="Times New Roman"/>
                <w:b/>
                <w:bCs/>
              </w:rPr>
              <w:t>Competencias técnicas</w:t>
            </w:r>
          </w:p>
        </w:tc>
      </w:tr>
      <w:tr w:rsidR="001354FA" w:rsidRPr="00061459" w14:paraId="73433A64" w14:textId="77777777" w:rsidTr="00DE2070">
        <w:tc>
          <w:tcPr>
            <w:tcW w:w="1522" w:type="dxa"/>
            <w:shd w:val="clear" w:color="auto" w:fill="9CC2E5" w:themeFill="accent1" w:themeFillTint="99"/>
            <w:noWrap/>
            <w:hideMark/>
          </w:tcPr>
          <w:p w14:paraId="2B72FCF9" w14:textId="5C56C884" w:rsidR="001354FA" w:rsidRPr="00061459" w:rsidRDefault="001354FA" w:rsidP="009539A6">
            <w:pPr>
              <w:jc w:val="left"/>
              <w:rPr>
                <w:rFonts w:cs="Times New Roman"/>
                <w:b/>
                <w:bCs/>
              </w:rPr>
            </w:pPr>
            <w:r w:rsidRPr="00061459">
              <w:rPr>
                <w:rFonts w:cs="Times New Roman"/>
                <w:b/>
                <w:bCs/>
              </w:rPr>
              <w:t>Áreas de Conocimientos</w:t>
            </w:r>
            <w:r w:rsidR="00B31FFC">
              <w:rPr>
                <w:rFonts w:cs="Times New Roman"/>
                <w:b/>
                <w:bCs/>
              </w:rPr>
              <w:t xml:space="preserve"> (*)</w:t>
            </w:r>
          </w:p>
        </w:tc>
        <w:tc>
          <w:tcPr>
            <w:tcW w:w="7832" w:type="dxa"/>
            <w:gridSpan w:val="8"/>
            <w:shd w:val="clear" w:color="auto" w:fill="9CC2E5" w:themeFill="accent1" w:themeFillTint="99"/>
            <w:hideMark/>
          </w:tcPr>
          <w:p w14:paraId="755FB22C" w14:textId="5BECDF57" w:rsidR="001354FA" w:rsidRPr="00061459" w:rsidRDefault="001354FA" w:rsidP="009539A6">
            <w:pPr>
              <w:jc w:val="left"/>
              <w:rPr>
                <w:rFonts w:cs="Times New Roman"/>
              </w:rPr>
            </w:pPr>
            <w:r w:rsidRPr="00061459">
              <w:rPr>
                <w:rFonts w:cs="Times New Roman"/>
              </w:rPr>
              <w:t>Debe mantener actualizados los conocimientos</w:t>
            </w:r>
            <w:r w:rsidR="005541A5">
              <w:rPr>
                <w:rFonts w:cs="Times New Roman"/>
              </w:rPr>
              <w:t xml:space="preserve"> (*)</w:t>
            </w:r>
            <w:r w:rsidRPr="00061459">
              <w:rPr>
                <w:rFonts w:cs="Times New Roman"/>
              </w:rPr>
              <w:t xml:space="preserve"> y técnicas propias de su especialidad, así como el desarrollo de nuevas competencias con el fin de garantizar su idoneidad permanente, por cuanto su labor exige una actitud proactiva y de servicio con aportes creativos y originales.  </w:t>
            </w:r>
            <w:r w:rsidRPr="00061459">
              <w:rPr>
                <w:rFonts w:cs="Times New Roman"/>
              </w:rPr>
              <w:br/>
              <w:t>Además de los conocimientos propios de su formación, es elemental que conozca sobre:</w:t>
            </w:r>
            <w:r w:rsidRPr="00061459">
              <w:rPr>
                <w:rFonts w:cs="Times New Roman"/>
              </w:rPr>
              <w:br/>
            </w:r>
            <w:r w:rsidRPr="00061459">
              <w:rPr>
                <w:rFonts w:cs="Times New Roman"/>
                <w:b/>
                <w:bCs/>
              </w:rPr>
              <w:lastRenderedPageBreak/>
              <w:t>Cultura organizacional:</w:t>
            </w:r>
            <w:r w:rsidRPr="00061459">
              <w:rPr>
                <w:rFonts w:cs="Times New Roman"/>
              </w:rPr>
              <w:br/>
              <w:t>• Misión, visión, organización y funciones de la Institución para la cual labora.</w:t>
            </w:r>
            <w:r w:rsidRPr="00061459">
              <w:rPr>
                <w:rFonts w:cs="Times New Roman"/>
              </w:rPr>
              <w:br/>
              <w:t>Técnicos administrativos:</w:t>
            </w:r>
            <w:r w:rsidRPr="00061459">
              <w:rPr>
                <w:rFonts w:cs="Times New Roman"/>
              </w:rPr>
              <w:br/>
              <w:t xml:space="preserve">• </w:t>
            </w:r>
            <w:proofErr w:type="gramStart"/>
            <w:r w:rsidRPr="00061459">
              <w:rPr>
                <w:rFonts w:cs="Times New Roman"/>
              </w:rPr>
              <w:t>Inglés</w:t>
            </w:r>
            <w:proofErr w:type="gramEnd"/>
            <w:r w:rsidRPr="00061459">
              <w:rPr>
                <w:rFonts w:cs="Times New Roman"/>
              </w:rPr>
              <w:t xml:space="preserve"> técnico computacional.</w:t>
            </w:r>
            <w:r w:rsidRPr="00061459">
              <w:rPr>
                <w:rFonts w:cs="Times New Roman"/>
              </w:rPr>
              <w:br/>
            </w:r>
            <w:r w:rsidRPr="00061459">
              <w:rPr>
                <w:rFonts w:cs="Times New Roman"/>
                <w:b/>
                <w:bCs/>
              </w:rPr>
              <w:t>Sistemas:</w:t>
            </w:r>
            <w:r w:rsidRPr="00061459">
              <w:rPr>
                <w:rFonts w:cs="Times New Roman"/>
              </w:rPr>
              <w:br/>
              <w:t>• Auditoría de sistemas</w:t>
            </w:r>
            <w:r w:rsidRPr="00061459">
              <w:rPr>
                <w:rFonts w:cs="Times New Roman"/>
              </w:rPr>
              <w:br/>
              <w:t>• Programación en lenguajes de cuarta generación ORACLE, PL/SQL, DEVELOPER 2000 Y DEVELOPER 6i</w:t>
            </w:r>
            <w:r w:rsidRPr="00061459">
              <w:rPr>
                <w:rFonts w:cs="Times New Roman"/>
              </w:rPr>
              <w:br/>
              <w:t>• Redes y Telecomunicaciones</w:t>
            </w:r>
            <w:r w:rsidRPr="00061459">
              <w:rPr>
                <w:rFonts w:cs="Times New Roman"/>
              </w:rPr>
              <w:br/>
              <w:t>• Sistemas de control interno y riesgos de sistemas informáticos</w:t>
            </w:r>
          </w:p>
        </w:tc>
      </w:tr>
    </w:tbl>
    <w:p w14:paraId="75240AA2" w14:textId="77777777" w:rsidR="001354FA" w:rsidRPr="00061459" w:rsidRDefault="001354FA" w:rsidP="001354FA">
      <w:pPr>
        <w:tabs>
          <w:tab w:val="left" w:pos="1340"/>
          <w:tab w:val="left" w:pos="2752"/>
          <w:tab w:val="left" w:pos="3636"/>
          <w:tab w:val="left" w:pos="4598"/>
          <w:tab w:val="left" w:pos="5380"/>
        </w:tabs>
        <w:ind w:left="113"/>
        <w:jc w:val="left"/>
        <w:rPr>
          <w:rFonts w:eastAsia="Calibri" w:cs="Times New Roman"/>
          <w:lang w:eastAsia="en-US"/>
        </w:rPr>
      </w:pPr>
    </w:p>
    <w:tbl>
      <w:tblPr>
        <w:tblStyle w:val="Tablaconcuadrcula28"/>
        <w:tblW w:w="5000" w:type="pct"/>
        <w:tblLook w:val="04A0" w:firstRow="1" w:lastRow="0" w:firstColumn="1" w:lastColumn="0" w:noHBand="0" w:noVBand="1"/>
      </w:tblPr>
      <w:tblGrid>
        <w:gridCol w:w="10054"/>
      </w:tblGrid>
      <w:tr w:rsidR="001354FA" w:rsidRPr="00061459" w14:paraId="070BBB4A" w14:textId="77777777" w:rsidTr="009539A6">
        <w:tc>
          <w:tcPr>
            <w:tcW w:w="5000" w:type="pct"/>
            <w:shd w:val="clear" w:color="auto" w:fill="002060"/>
            <w:noWrap/>
            <w:hideMark/>
          </w:tcPr>
          <w:p w14:paraId="02B8CFE2" w14:textId="77777777" w:rsidR="001354FA" w:rsidRPr="00061459" w:rsidRDefault="001354FA" w:rsidP="009539A6">
            <w:pPr>
              <w:jc w:val="left"/>
              <w:rPr>
                <w:rFonts w:cs="Times New Roman"/>
                <w:b/>
                <w:bCs/>
              </w:rPr>
            </w:pPr>
            <w:r w:rsidRPr="00061459">
              <w:rPr>
                <w:rFonts w:cs="Times New Roman"/>
                <w:b/>
                <w:bCs/>
              </w:rPr>
              <w:t>Responsabilidades</w:t>
            </w:r>
          </w:p>
        </w:tc>
      </w:tr>
      <w:tr w:rsidR="001354FA" w:rsidRPr="00061459" w14:paraId="0B72F5A3" w14:textId="77777777" w:rsidTr="009539A6">
        <w:tc>
          <w:tcPr>
            <w:tcW w:w="5000" w:type="pct"/>
            <w:hideMark/>
          </w:tcPr>
          <w:p w14:paraId="681CC379" w14:textId="77777777" w:rsidR="001354FA" w:rsidRPr="00061459" w:rsidRDefault="001354FA" w:rsidP="009539A6">
            <w:pPr>
              <w:rPr>
                <w:rFonts w:cs="Times New Roman"/>
              </w:rPr>
            </w:pPr>
            <w:r w:rsidRPr="00061459">
              <w:rPr>
                <w:rFonts w:cs="Times New Roman"/>
              </w:rPr>
              <w:t xml:space="preserve">La persona que ocupa este puesto es responsable por la ejecución oportuna y eficiente de su trabajo dentro de los plazos establecidos, por los aportes que realiza a los procesos de trabajo y a los productos y servicios institucionales de impacto a nivel nacional y que son trascendentales para CONAPE, así como por su participación en otras actividades y comisiones que contribuyen al logro de los objetivos de la institución.  </w:t>
            </w:r>
            <w:r w:rsidRPr="00061459">
              <w:rPr>
                <w:rFonts w:cs="Times New Roman"/>
              </w:rPr>
              <w:br/>
              <w:t>El trabajo exige la aplicación de los principios y técnicas de una profesión determinada, para atender y resolver adecuadamente problemas y situaciones variadas. Como parte de su trabajo, debe prevenir, detectar y resolver situaciones conflictivas de diversa índole de manera oportuna y acertada, por lo cual las labores deben realizarse con esmero y cuidado por cuanto podrían acarrear sanciones administrativas e incluso penales, dependiendo de la gravedad de las actuaciones.</w:t>
            </w:r>
          </w:p>
          <w:p w14:paraId="3283F5A1" w14:textId="77777777" w:rsidR="001354FA" w:rsidRPr="00061459" w:rsidRDefault="001354FA" w:rsidP="009539A6">
            <w:pPr>
              <w:rPr>
                <w:rFonts w:cs="Times New Roman"/>
              </w:rPr>
            </w:pPr>
            <w:r w:rsidRPr="00061459">
              <w:rPr>
                <w:rFonts w:cs="Times New Roman"/>
              </w:rPr>
              <w:t xml:space="preserve">En el ejercicio de su labor, conoce información confidencial contenida en bases de datos o sistemas de información, razón por la cual debe mantener discreción para evitar problemas o inconvenientes que atenten contra los objetivos e intereses de la institución. </w:t>
            </w:r>
          </w:p>
        </w:tc>
      </w:tr>
    </w:tbl>
    <w:p w14:paraId="54462104" w14:textId="77777777" w:rsidR="001354FA" w:rsidRPr="00061459" w:rsidRDefault="001354FA" w:rsidP="001354FA">
      <w:pPr>
        <w:tabs>
          <w:tab w:val="left" w:pos="1340"/>
          <w:tab w:val="left" w:pos="2752"/>
          <w:tab w:val="left" w:pos="3636"/>
          <w:tab w:val="left" w:pos="4598"/>
          <w:tab w:val="left" w:pos="5380"/>
        </w:tabs>
        <w:ind w:left="113"/>
        <w:jc w:val="left"/>
        <w:rPr>
          <w:rFonts w:eastAsia="Calibri" w:cs="Times New Roman"/>
          <w:lang w:eastAsia="en-US"/>
        </w:rPr>
      </w:pP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r w:rsidRPr="00061459">
        <w:rPr>
          <w:rFonts w:eastAsia="Calibri" w:cs="Times New Roman"/>
          <w:lang w:eastAsia="en-US"/>
        </w:rPr>
        <w:tab/>
      </w:r>
    </w:p>
    <w:tbl>
      <w:tblPr>
        <w:tblStyle w:val="Tablaconcuadrcula28"/>
        <w:tblW w:w="5000" w:type="pct"/>
        <w:tblLook w:val="04A0" w:firstRow="1" w:lastRow="0" w:firstColumn="1" w:lastColumn="0" w:noHBand="0" w:noVBand="1"/>
      </w:tblPr>
      <w:tblGrid>
        <w:gridCol w:w="10054"/>
      </w:tblGrid>
      <w:tr w:rsidR="001354FA" w:rsidRPr="00061459" w14:paraId="7F59F4D4" w14:textId="77777777" w:rsidTr="009539A6">
        <w:trPr>
          <w:trHeight w:val="420"/>
        </w:trPr>
        <w:tc>
          <w:tcPr>
            <w:tcW w:w="5000" w:type="pct"/>
            <w:shd w:val="clear" w:color="auto" w:fill="002060"/>
            <w:noWrap/>
            <w:hideMark/>
          </w:tcPr>
          <w:p w14:paraId="216D7624" w14:textId="77777777" w:rsidR="001354FA" w:rsidRPr="00061459" w:rsidRDefault="001354FA" w:rsidP="009539A6">
            <w:pPr>
              <w:jc w:val="left"/>
              <w:rPr>
                <w:rFonts w:cs="Times New Roman"/>
                <w:b/>
                <w:bCs/>
              </w:rPr>
            </w:pPr>
            <w:r w:rsidRPr="00061459">
              <w:rPr>
                <w:rFonts w:cs="Times New Roman"/>
                <w:b/>
                <w:bCs/>
              </w:rPr>
              <w:t>Condiciones organizacionales y ambientales</w:t>
            </w:r>
          </w:p>
        </w:tc>
      </w:tr>
      <w:tr w:rsidR="001354FA" w:rsidRPr="00061459" w14:paraId="101C74F5" w14:textId="77777777" w:rsidTr="009539A6">
        <w:trPr>
          <w:trHeight w:val="420"/>
        </w:trPr>
        <w:tc>
          <w:tcPr>
            <w:tcW w:w="5000" w:type="pct"/>
            <w:noWrap/>
            <w:hideMark/>
          </w:tcPr>
          <w:p w14:paraId="39125A3C" w14:textId="77777777" w:rsidR="001354FA" w:rsidRPr="00061459" w:rsidRDefault="001354FA" w:rsidP="009539A6">
            <w:pPr>
              <w:jc w:val="left"/>
              <w:rPr>
                <w:rFonts w:cs="Times New Roman"/>
                <w:b/>
                <w:bCs/>
              </w:rPr>
            </w:pPr>
            <w:r w:rsidRPr="00061459">
              <w:rPr>
                <w:rFonts w:cs="Times New Roman"/>
                <w:b/>
                <w:bCs/>
              </w:rPr>
              <w:t>Supervisión recibida</w:t>
            </w:r>
          </w:p>
        </w:tc>
      </w:tr>
      <w:tr w:rsidR="001354FA" w:rsidRPr="00061459" w14:paraId="7955CBD1" w14:textId="77777777" w:rsidTr="009539A6">
        <w:trPr>
          <w:trHeight w:val="2595"/>
        </w:trPr>
        <w:tc>
          <w:tcPr>
            <w:tcW w:w="5000" w:type="pct"/>
            <w:hideMark/>
          </w:tcPr>
          <w:p w14:paraId="2EBFA795" w14:textId="77777777" w:rsidR="001354FA" w:rsidRPr="00061459" w:rsidRDefault="001354FA" w:rsidP="009539A6">
            <w:pPr>
              <w:rPr>
                <w:rFonts w:cs="Times New Roman"/>
              </w:rPr>
            </w:pPr>
            <w:r w:rsidRPr="00061459">
              <w:rPr>
                <w:rFonts w:cs="Times New Roman"/>
              </w:rPr>
              <w:t xml:space="preserve">Trabaja con independencia, siguiendo la política institucional y la legislación aplicable al área de informática, de manera que tiene libertad para establecer sistemas o métodos de trabajo con el fin de hacer frente a situaciones imprevistas o poco comunes que surgen durante el desarrollo del trabajo. Requiere de juicio para administrar información, procedimientos o políticas aplicables a cada situación que se presenta en el desarrollo de las actividades, así como creatividad para elaborar estudios, proyectos y proponer mejoras a los procesos de trabajo de la sección de Informática. </w:t>
            </w:r>
          </w:p>
          <w:p w14:paraId="098CCB09" w14:textId="77777777" w:rsidR="001354FA" w:rsidRPr="00061459" w:rsidRDefault="001354FA" w:rsidP="009539A6">
            <w:pPr>
              <w:rPr>
                <w:rFonts w:cs="Times New Roman"/>
              </w:rPr>
            </w:pPr>
            <w:r w:rsidRPr="00061459">
              <w:rPr>
                <w:rFonts w:cs="Times New Roman"/>
              </w:rPr>
              <w:t xml:space="preserve">Su labor es evaluada por medio del análisis de los informes que presenta, la toma de decisiones en la coordinación técnica de equipos de trabajo, los aportes originales a las actividades asignadas, el grado de cumplimiento de las metas y objetivos, así como la calidad, oportunidad y exactitud de los sistemas de información y aplicaciones que desarrolla, la contribución al trabajo en equipo, la eficacia y eficiencia de los métodos empleados y el acierto de las recomendaciones. </w:t>
            </w:r>
          </w:p>
        </w:tc>
      </w:tr>
      <w:tr w:rsidR="001354FA" w:rsidRPr="00061459" w14:paraId="1E64F2CF" w14:textId="77777777" w:rsidTr="009539A6">
        <w:trPr>
          <w:trHeight w:val="420"/>
        </w:trPr>
        <w:tc>
          <w:tcPr>
            <w:tcW w:w="5000" w:type="pct"/>
            <w:noWrap/>
            <w:hideMark/>
          </w:tcPr>
          <w:p w14:paraId="6B790FED" w14:textId="77777777" w:rsidR="001354FA" w:rsidRPr="00061459" w:rsidRDefault="001354FA" w:rsidP="009539A6">
            <w:pPr>
              <w:jc w:val="left"/>
              <w:rPr>
                <w:rFonts w:cs="Times New Roman"/>
                <w:b/>
                <w:bCs/>
              </w:rPr>
            </w:pPr>
            <w:r w:rsidRPr="00061459">
              <w:rPr>
                <w:rFonts w:cs="Times New Roman"/>
                <w:b/>
                <w:bCs/>
              </w:rPr>
              <w:t>Supervisión ejercida</w:t>
            </w:r>
          </w:p>
        </w:tc>
      </w:tr>
      <w:tr w:rsidR="001354FA" w:rsidRPr="00061459" w14:paraId="68A39FC2" w14:textId="77777777" w:rsidTr="009539A6">
        <w:trPr>
          <w:trHeight w:val="705"/>
        </w:trPr>
        <w:tc>
          <w:tcPr>
            <w:tcW w:w="5000" w:type="pct"/>
            <w:hideMark/>
          </w:tcPr>
          <w:p w14:paraId="21C39E7B" w14:textId="77777777" w:rsidR="001354FA" w:rsidRPr="00061459" w:rsidRDefault="001354FA" w:rsidP="009539A6">
            <w:pPr>
              <w:rPr>
                <w:rFonts w:cs="Times New Roman"/>
              </w:rPr>
            </w:pPr>
            <w:r w:rsidRPr="00061459">
              <w:rPr>
                <w:rFonts w:cs="Times New Roman"/>
              </w:rPr>
              <w:t xml:space="preserve">Le puede corresponder coordinar equipos de trabajo, comisiones o unidades pequeñas de la organización, por lo que es responsable de asignar, revisar y dar seguimiento a las labores asignadas a personal de menor nivel que le asiste en la realización de investigaciones y proyectos específicos. </w:t>
            </w:r>
          </w:p>
        </w:tc>
      </w:tr>
      <w:tr w:rsidR="001354FA" w:rsidRPr="00061459" w14:paraId="4DFC05A0" w14:textId="77777777" w:rsidTr="009539A6">
        <w:trPr>
          <w:trHeight w:val="480"/>
        </w:trPr>
        <w:tc>
          <w:tcPr>
            <w:tcW w:w="5000" w:type="pct"/>
            <w:noWrap/>
            <w:hideMark/>
          </w:tcPr>
          <w:p w14:paraId="6834D5D4" w14:textId="77777777" w:rsidR="001354FA" w:rsidRPr="00061459" w:rsidRDefault="001354FA" w:rsidP="009539A6">
            <w:pPr>
              <w:jc w:val="left"/>
              <w:rPr>
                <w:rFonts w:cs="Times New Roman"/>
                <w:b/>
                <w:bCs/>
              </w:rPr>
            </w:pPr>
            <w:r w:rsidRPr="00061459">
              <w:rPr>
                <w:rFonts w:cs="Times New Roman"/>
                <w:b/>
                <w:bCs/>
              </w:rPr>
              <w:t>Relaciones de trabajo</w:t>
            </w:r>
          </w:p>
        </w:tc>
      </w:tr>
      <w:tr w:rsidR="001354FA" w:rsidRPr="00061459" w14:paraId="7327F867" w14:textId="77777777" w:rsidTr="009539A6">
        <w:trPr>
          <w:trHeight w:val="570"/>
        </w:trPr>
        <w:tc>
          <w:tcPr>
            <w:tcW w:w="5000" w:type="pct"/>
            <w:hideMark/>
          </w:tcPr>
          <w:p w14:paraId="58709C45" w14:textId="77777777" w:rsidR="001354FA" w:rsidRPr="00061459" w:rsidRDefault="001354FA" w:rsidP="009539A6">
            <w:pPr>
              <w:rPr>
                <w:rFonts w:cs="Times New Roman"/>
              </w:rPr>
            </w:pPr>
            <w:r w:rsidRPr="00061459">
              <w:rPr>
                <w:rFonts w:cs="Times New Roman"/>
              </w:rPr>
              <w:lastRenderedPageBreak/>
              <w:t>La actividad origina relaciones con el Co</w:t>
            </w:r>
            <w:bookmarkStart w:id="1" w:name="_GoBack"/>
            <w:r w:rsidRPr="00061459">
              <w:rPr>
                <w:rFonts w:cs="Times New Roman"/>
              </w:rPr>
              <w:t>n</w:t>
            </w:r>
            <w:bookmarkEnd w:id="1"/>
            <w:r w:rsidRPr="00061459">
              <w:rPr>
                <w:rFonts w:cs="Times New Roman"/>
              </w:rPr>
              <w:t>sejo Directivo, la Secretaría Ejecutiva y Jefaturas departamentales y de sección, compañeros de trabajo, proveedores, usuarios de los sistemas de información, las cuales deben ser atendidas con afabilidad, tacto y discreción.</w:t>
            </w:r>
          </w:p>
        </w:tc>
      </w:tr>
      <w:tr w:rsidR="001354FA" w:rsidRPr="00061459" w14:paraId="1E4214FB" w14:textId="77777777" w:rsidTr="009539A6">
        <w:trPr>
          <w:trHeight w:val="420"/>
        </w:trPr>
        <w:tc>
          <w:tcPr>
            <w:tcW w:w="5000" w:type="pct"/>
            <w:noWrap/>
            <w:hideMark/>
          </w:tcPr>
          <w:p w14:paraId="5F71727D" w14:textId="77777777" w:rsidR="001354FA" w:rsidRPr="00061459" w:rsidRDefault="001354FA" w:rsidP="009539A6">
            <w:pPr>
              <w:jc w:val="left"/>
              <w:rPr>
                <w:rFonts w:cs="Times New Roman"/>
                <w:b/>
                <w:bCs/>
              </w:rPr>
            </w:pPr>
            <w:r w:rsidRPr="00061459">
              <w:rPr>
                <w:rFonts w:cs="Times New Roman"/>
                <w:b/>
                <w:bCs/>
              </w:rPr>
              <w:t>Consecuencias del error</w:t>
            </w:r>
          </w:p>
        </w:tc>
      </w:tr>
      <w:tr w:rsidR="001354FA" w:rsidRPr="00061459" w14:paraId="6D9C2A6A" w14:textId="77777777" w:rsidTr="009539A6">
        <w:trPr>
          <w:trHeight w:val="1080"/>
        </w:trPr>
        <w:tc>
          <w:tcPr>
            <w:tcW w:w="5000" w:type="pct"/>
            <w:hideMark/>
          </w:tcPr>
          <w:p w14:paraId="682BA66A" w14:textId="77777777" w:rsidR="001354FA" w:rsidRPr="00061459" w:rsidRDefault="001354FA" w:rsidP="009539A6">
            <w:pPr>
              <w:rPr>
                <w:rFonts w:cs="Times New Roman"/>
              </w:rPr>
            </w:pPr>
            <w:r w:rsidRPr="00061459">
              <w:rPr>
                <w:rFonts w:cs="Times New Roman"/>
              </w:rPr>
              <w:t xml:space="preserve">Los errores cometidos pueden provocar pérdidas económicas, materiales, daños y atrasos en la planeación y el control de las actividades desempeñadas, por consiguiente, repercutir negativamente en nivel de servicio, la toma de decisiones y el desenvolvimiento organizacional de la institución, creando una mala imagen para la CONAPE.  </w:t>
            </w:r>
            <w:r w:rsidRPr="00061459">
              <w:rPr>
                <w:rFonts w:cs="Times New Roman"/>
              </w:rPr>
              <w:br/>
              <w:t xml:space="preserve"> </w:t>
            </w:r>
          </w:p>
        </w:tc>
      </w:tr>
      <w:tr w:rsidR="001354FA" w:rsidRPr="00061459" w14:paraId="6C1C6B1B" w14:textId="77777777" w:rsidTr="009539A6">
        <w:trPr>
          <w:trHeight w:val="525"/>
        </w:trPr>
        <w:tc>
          <w:tcPr>
            <w:tcW w:w="5000" w:type="pct"/>
            <w:noWrap/>
            <w:hideMark/>
          </w:tcPr>
          <w:p w14:paraId="1B1412A8" w14:textId="77777777" w:rsidR="001354FA" w:rsidRPr="00061459" w:rsidRDefault="001354FA" w:rsidP="009539A6">
            <w:pPr>
              <w:jc w:val="left"/>
              <w:rPr>
                <w:rFonts w:cs="Times New Roman"/>
                <w:b/>
                <w:bCs/>
              </w:rPr>
            </w:pPr>
            <w:r w:rsidRPr="00061459">
              <w:rPr>
                <w:rFonts w:cs="Times New Roman"/>
                <w:b/>
                <w:bCs/>
              </w:rPr>
              <w:t>Por equipo y materiales</w:t>
            </w:r>
          </w:p>
        </w:tc>
      </w:tr>
      <w:tr w:rsidR="001354FA" w:rsidRPr="00061459" w14:paraId="25F77639" w14:textId="77777777" w:rsidTr="009539A6">
        <w:trPr>
          <w:trHeight w:val="1155"/>
        </w:trPr>
        <w:tc>
          <w:tcPr>
            <w:tcW w:w="5000" w:type="pct"/>
            <w:hideMark/>
          </w:tcPr>
          <w:p w14:paraId="1945CDDE" w14:textId="77777777" w:rsidR="001354FA" w:rsidRPr="00061459" w:rsidRDefault="001354FA" w:rsidP="009539A6">
            <w:pPr>
              <w:rPr>
                <w:rFonts w:cs="Times New Roman"/>
              </w:rPr>
            </w:pPr>
            <w:r w:rsidRPr="00061459">
              <w:rPr>
                <w:rFonts w:cs="Times New Roman"/>
              </w:rPr>
              <w:t>Su acción debe desarrollarse dentro del marco jurídico y ético que rige al servidor público.  Debe responsabilizarse por la utilización adecuada y racional del equipo y los recursos materiales asignados, así como de los sistemas de información que desarrolla, así como reportar cualquier falla para el mantenimiento respectivo. Le corresponde, cuando sea necesario, brindar informes sobre el estado del equipo, útiles y materiales necesarios para realizar el trabajo.</w:t>
            </w:r>
          </w:p>
        </w:tc>
      </w:tr>
      <w:tr w:rsidR="001354FA" w:rsidRPr="00061459" w14:paraId="25351F91" w14:textId="77777777" w:rsidTr="009539A6">
        <w:trPr>
          <w:trHeight w:val="420"/>
        </w:trPr>
        <w:tc>
          <w:tcPr>
            <w:tcW w:w="5000" w:type="pct"/>
            <w:noWrap/>
            <w:hideMark/>
          </w:tcPr>
          <w:p w14:paraId="217F2181" w14:textId="77777777" w:rsidR="001354FA" w:rsidRPr="00061459" w:rsidRDefault="001354FA" w:rsidP="009539A6">
            <w:pPr>
              <w:jc w:val="left"/>
              <w:rPr>
                <w:rFonts w:cs="Times New Roman"/>
                <w:b/>
                <w:bCs/>
              </w:rPr>
            </w:pPr>
            <w:r w:rsidRPr="00061459">
              <w:rPr>
                <w:rFonts w:cs="Times New Roman"/>
                <w:b/>
                <w:bCs/>
              </w:rPr>
              <w:t>Condiciones de trabajo</w:t>
            </w:r>
          </w:p>
        </w:tc>
      </w:tr>
      <w:tr w:rsidR="001354FA" w:rsidRPr="00061459" w14:paraId="640A35E0" w14:textId="77777777" w:rsidTr="009539A6">
        <w:trPr>
          <w:trHeight w:val="2295"/>
        </w:trPr>
        <w:tc>
          <w:tcPr>
            <w:tcW w:w="5000" w:type="pct"/>
            <w:hideMark/>
          </w:tcPr>
          <w:p w14:paraId="0208BF04" w14:textId="77777777" w:rsidR="001354FA" w:rsidRPr="00061459" w:rsidRDefault="001354FA" w:rsidP="009539A6">
            <w:pPr>
              <w:rPr>
                <w:rFonts w:cs="Times New Roman"/>
              </w:rPr>
            </w:pPr>
            <w:r w:rsidRPr="00061459">
              <w:rPr>
                <w:rFonts w:cs="Times New Roman"/>
              </w:rPr>
              <w:t xml:space="preserve">Labora en condiciones normales de una oficina, le puede corresponder visitar otras instituciones públicas y empresas privadas o incluso realizar giras a diferentes lugares del país, así como laborar fuera de su jornada ordinaria, cuando las necesidades institucionales así lo ameriten.  </w:t>
            </w:r>
          </w:p>
          <w:p w14:paraId="2494BEEB" w14:textId="77777777" w:rsidR="001354FA" w:rsidRPr="00061459" w:rsidRDefault="001354FA" w:rsidP="009539A6">
            <w:pPr>
              <w:rPr>
                <w:rFonts w:cs="Times New Roman"/>
              </w:rPr>
            </w:pPr>
            <w:r w:rsidRPr="00061459">
              <w:rPr>
                <w:rFonts w:cs="Times New Roman"/>
              </w:rPr>
              <w:t xml:space="preserve">El trabajo demanda el uso frecuente de equipo de cómputo, lo cual expone a la radiación constante de monitores, ruido de impresoras y mantener una posición muy sedentaria, provocando cansancio y consecuentemente deterioro de la salud física de los ocupantes de los puestos.  </w:t>
            </w:r>
          </w:p>
          <w:p w14:paraId="796CF544" w14:textId="77777777" w:rsidR="001354FA" w:rsidRPr="00061459" w:rsidRDefault="001354FA" w:rsidP="009539A6">
            <w:pPr>
              <w:rPr>
                <w:rFonts w:cs="Times New Roman"/>
              </w:rPr>
            </w:pPr>
            <w:r w:rsidRPr="00061459">
              <w:rPr>
                <w:rFonts w:cs="Times New Roman"/>
              </w:rPr>
              <w:t>El trabajo demanda realizar esfuerzo mental considerable, por lo cual está expuesto a tensiones y niveles de estrés que pueden provocar enfermedades e incapacidades, debido a la necesidad de cumplir con las exigencias cambiantes de los usuarios y el vencimiento de plazos establecidos para entregar y cumplir con las obligaciones.</w:t>
            </w:r>
          </w:p>
        </w:tc>
      </w:tr>
    </w:tbl>
    <w:p w14:paraId="2B3BA851" w14:textId="3E676073" w:rsidR="001354FA" w:rsidRDefault="005541A5" w:rsidP="005541A5">
      <w:pPr>
        <w:pStyle w:val="Default"/>
        <w:rPr>
          <w:rFonts w:eastAsia="Calibri" w:cs="Times New Roman"/>
        </w:rPr>
      </w:pPr>
      <w:r w:rsidRPr="005541A5">
        <w:rPr>
          <w:rFonts w:eastAsia="Calibri" w:cs="Times New Roman"/>
          <w:b/>
        </w:rPr>
        <w:t>*P</w:t>
      </w:r>
      <w:r>
        <w:rPr>
          <w:rFonts w:eastAsia="Calibri" w:cs="Times New Roman"/>
          <w:b/>
        </w:rPr>
        <w:t>referiblemente</w:t>
      </w:r>
      <w:r w:rsidRPr="005541A5">
        <w:rPr>
          <w:rFonts w:eastAsia="Calibri" w:cs="Times New Roman"/>
          <w:b/>
        </w:rPr>
        <w:t>:</w:t>
      </w:r>
      <w:r>
        <w:rPr>
          <w:rFonts w:eastAsia="Calibri" w:cs="Times New Roman"/>
        </w:rPr>
        <w:t xml:space="preserve"> con</w:t>
      </w:r>
      <w:r w:rsidRPr="005541A5">
        <w:rPr>
          <w:rFonts w:cs="Arial Narrow"/>
          <w:sz w:val="23"/>
          <w:szCs w:val="23"/>
        </w:rPr>
        <w:t xml:space="preserve"> conocimientos en </w:t>
      </w:r>
      <w:proofErr w:type="spellStart"/>
      <w:r w:rsidRPr="005541A5">
        <w:rPr>
          <w:rFonts w:cs="Arial Narrow"/>
          <w:sz w:val="23"/>
          <w:szCs w:val="23"/>
        </w:rPr>
        <w:t>Orale</w:t>
      </w:r>
      <w:proofErr w:type="spellEnd"/>
      <w:r w:rsidRPr="005541A5">
        <w:rPr>
          <w:rFonts w:cs="Arial Narrow"/>
          <w:sz w:val="23"/>
          <w:szCs w:val="23"/>
        </w:rPr>
        <w:t xml:space="preserve"> APEX, Java, y tecnología BPM, ECM y SOA, Administración de servidores Window</w:t>
      </w:r>
      <w:r>
        <w:rPr>
          <w:rFonts w:cs="Arial Narrow"/>
          <w:sz w:val="23"/>
          <w:szCs w:val="23"/>
        </w:rPr>
        <w:t>s.</w:t>
      </w:r>
    </w:p>
    <w:p w14:paraId="1DF2E288" w14:textId="3FAA9D7A" w:rsidR="00474CDF" w:rsidRDefault="00474CDF" w:rsidP="001354FA">
      <w:pPr>
        <w:rPr>
          <w:rFonts w:ascii="Arial" w:eastAsiaTheme="minorHAnsi" w:hAnsi="Arial" w:cs="Arial"/>
          <w:color w:val="000000"/>
          <w:highlight w:val="lightGray"/>
          <w:lang w:eastAsia="en-US"/>
        </w:rPr>
      </w:pPr>
      <w:r w:rsidRPr="00B11666">
        <w:rPr>
          <w:rFonts w:ascii="Arial" w:eastAsiaTheme="minorHAnsi" w:hAnsi="Arial" w:cs="Arial"/>
          <w:color w:val="000000"/>
          <w:highlight w:val="lightGray"/>
          <w:lang w:eastAsia="en-US"/>
        </w:rPr>
        <w:t xml:space="preserve">Gráfica que perfila el </w:t>
      </w:r>
      <w:proofErr w:type="gramStart"/>
      <w:r w:rsidRPr="00B11666">
        <w:rPr>
          <w:rFonts w:ascii="Arial" w:eastAsiaTheme="minorHAnsi" w:hAnsi="Arial" w:cs="Arial"/>
          <w:color w:val="000000"/>
          <w:highlight w:val="lightGray"/>
          <w:lang w:eastAsia="en-US"/>
        </w:rPr>
        <w:t>cago</w:t>
      </w:r>
      <w:r w:rsidR="001354FA">
        <w:rPr>
          <w:rFonts w:ascii="Arial" w:eastAsiaTheme="minorHAnsi" w:hAnsi="Arial" w:cs="Arial"/>
          <w:color w:val="000000"/>
          <w:highlight w:val="lightGray"/>
          <w:lang w:eastAsia="en-US"/>
        </w:rPr>
        <w:t xml:space="preserve"> </w:t>
      </w:r>
      <w:r w:rsidR="001354FA" w:rsidRPr="00061459">
        <w:rPr>
          <w:rFonts w:cs="Times New Roman"/>
          <w:b/>
          <w:bCs/>
        </w:rPr>
        <w:t>:</w:t>
      </w:r>
      <w:proofErr w:type="gramEnd"/>
      <w:r w:rsidR="001354FA" w:rsidRPr="00061459">
        <w:rPr>
          <w:rFonts w:cs="Times New Roman"/>
          <w:b/>
          <w:bCs/>
        </w:rPr>
        <w:t xml:space="preserve">  </w:t>
      </w:r>
      <w:r w:rsidR="001354FA" w:rsidRPr="001354FA">
        <w:rPr>
          <w:rFonts w:ascii="Arial" w:eastAsiaTheme="minorHAnsi" w:hAnsi="Arial" w:cs="Arial"/>
          <w:color w:val="000000"/>
          <w:highlight w:val="lightGray"/>
          <w:lang w:eastAsia="en-US"/>
        </w:rPr>
        <w:t>Profesional en Informática 3 (G. de E.) (Administrador de redes, teleproceso, telecomunicaciones e Infraestructura)</w:t>
      </w:r>
      <w:r w:rsidRPr="00B11666">
        <w:rPr>
          <w:rFonts w:ascii="Arial" w:eastAsiaTheme="minorHAnsi" w:hAnsi="Arial" w:cs="Arial"/>
          <w:color w:val="000000"/>
          <w:highlight w:val="lightGray"/>
          <w:lang w:eastAsia="en-US"/>
        </w:rPr>
        <w:t xml:space="preserve"> JCA </w:t>
      </w:r>
      <w:r w:rsidR="00BA1682" w:rsidRPr="00B11666">
        <w:rPr>
          <w:rFonts w:ascii="Arial" w:eastAsiaTheme="minorHAnsi" w:hAnsi="Arial" w:cs="Arial"/>
          <w:color w:val="000000"/>
          <w:highlight w:val="lightGray"/>
          <w:lang w:eastAsia="en-US"/>
        </w:rPr>
        <w:t>con</w:t>
      </w:r>
      <w:r w:rsidRPr="00B11666">
        <w:rPr>
          <w:rFonts w:ascii="Arial" w:eastAsiaTheme="minorHAnsi" w:hAnsi="Arial" w:cs="Arial"/>
          <w:color w:val="000000"/>
          <w:highlight w:val="lightGray"/>
          <w:lang w:eastAsia="en-US"/>
        </w:rPr>
        <w:t xml:space="preserve"> la que </w:t>
      </w:r>
      <w:r w:rsidR="00C06DD5">
        <w:rPr>
          <w:rFonts w:ascii="Arial" w:eastAsiaTheme="minorHAnsi" w:hAnsi="Arial" w:cs="Arial"/>
          <w:color w:val="000000"/>
          <w:highlight w:val="lightGray"/>
          <w:lang w:eastAsia="en-US"/>
        </w:rPr>
        <w:t>t</w:t>
      </w:r>
      <w:r w:rsidRPr="00B11666">
        <w:rPr>
          <w:rFonts w:ascii="Arial" w:eastAsiaTheme="minorHAnsi" w:hAnsi="Arial" w:cs="Arial"/>
          <w:color w:val="000000"/>
          <w:highlight w:val="lightGray"/>
          <w:lang w:eastAsia="en-US"/>
        </w:rPr>
        <w:t>rabajaremos para calificar el DISC con base en las competencias requeridas para el cargo, según nuestras políticas internas</w:t>
      </w:r>
      <w:r w:rsidR="00BA1682">
        <w:rPr>
          <w:rFonts w:ascii="Arial" w:eastAsiaTheme="minorHAnsi" w:hAnsi="Arial" w:cs="Arial"/>
          <w:color w:val="000000"/>
          <w:highlight w:val="lightGray"/>
          <w:lang w:eastAsia="en-US"/>
        </w:rPr>
        <w:t>.</w:t>
      </w:r>
    </w:p>
    <w:p w14:paraId="09E94391" w14:textId="1BE0B5F6" w:rsidR="00375655" w:rsidRDefault="001354FA" w:rsidP="00375655">
      <w:pPr>
        <w:rPr>
          <w:rFonts w:ascii="Arial" w:eastAsiaTheme="minorHAnsi" w:hAnsi="Arial" w:cs="Arial"/>
          <w:b/>
          <w:color w:val="000000"/>
          <w:highlight w:val="lightGray"/>
          <w:lang w:eastAsia="en-US"/>
        </w:rPr>
      </w:pPr>
      <w:r>
        <w:rPr>
          <w:noProof/>
        </w:rPr>
        <w:lastRenderedPageBreak/>
        <w:drawing>
          <wp:inline distT="0" distB="0" distL="0" distR="0" wp14:anchorId="16B157D7" wp14:editId="2AD03582">
            <wp:extent cx="4892040" cy="352903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6639" cy="3532352"/>
                    </a:xfrm>
                    <a:prstGeom prst="rect">
                      <a:avLst/>
                    </a:prstGeom>
                  </pic:spPr>
                </pic:pic>
              </a:graphicData>
            </a:graphic>
          </wp:inline>
        </w:drawing>
      </w:r>
    </w:p>
    <w:sectPr w:rsidR="00375655" w:rsidSect="000909D6">
      <w:footerReference w:type="default" r:id="rId10"/>
      <w:pgSz w:w="12240" w:h="15840"/>
      <w:pgMar w:top="1135" w:right="1325"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5B8C3" w14:textId="77777777" w:rsidR="000B334D" w:rsidRDefault="000B334D" w:rsidP="00873076">
      <w:pPr>
        <w:spacing w:before="0" w:after="0"/>
      </w:pPr>
      <w:r>
        <w:separator/>
      </w:r>
    </w:p>
  </w:endnote>
  <w:endnote w:type="continuationSeparator" w:id="0">
    <w:p w14:paraId="5BC1211F" w14:textId="77777777" w:rsidR="000B334D" w:rsidRDefault="000B334D" w:rsidP="008730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42871"/>
      <w:docPartObj>
        <w:docPartGallery w:val="Page Numbers (Bottom of Page)"/>
        <w:docPartUnique/>
      </w:docPartObj>
    </w:sdtPr>
    <w:sdtEndPr/>
    <w:sdtContent>
      <w:p w14:paraId="41CD2DE7" w14:textId="77777777" w:rsidR="00873076" w:rsidRDefault="00873076">
        <w:pPr>
          <w:pStyle w:val="Piedepgina"/>
          <w:jc w:val="right"/>
        </w:pPr>
        <w:r>
          <w:fldChar w:fldCharType="begin"/>
        </w:r>
        <w:r>
          <w:instrText>PAGE   \* MERGEFORMAT</w:instrText>
        </w:r>
        <w:r>
          <w:fldChar w:fldCharType="separate"/>
        </w:r>
        <w:r w:rsidR="00DE2070" w:rsidRPr="00DE2070">
          <w:rPr>
            <w:noProof/>
            <w:lang w:val="es-ES"/>
          </w:rPr>
          <w:t>1</w:t>
        </w:r>
        <w:r>
          <w:fldChar w:fldCharType="end"/>
        </w:r>
      </w:p>
    </w:sdtContent>
  </w:sdt>
  <w:p w14:paraId="7766D241" w14:textId="77777777" w:rsidR="00873076" w:rsidRDefault="008730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00211" w14:textId="77777777" w:rsidR="000B334D" w:rsidRDefault="000B334D" w:rsidP="00873076">
      <w:pPr>
        <w:spacing w:before="0" w:after="0"/>
      </w:pPr>
      <w:r>
        <w:separator/>
      </w:r>
    </w:p>
  </w:footnote>
  <w:footnote w:type="continuationSeparator" w:id="0">
    <w:p w14:paraId="4A460E49" w14:textId="77777777" w:rsidR="000B334D" w:rsidRDefault="000B334D" w:rsidP="0087307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3E9"/>
    <w:multiLevelType w:val="hybridMultilevel"/>
    <w:tmpl w:val="9D8A420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B86E5B"/>
    <w:multiLevelType w:val="hybridMultilevel"/>
    <w:tmpl w:val="D7EAC9CC"/>
    <w:lvl w:ilvl="0" w:tplc="BE881FC2">
      <w:numFmt w:val="bullet"/>
      <w:lvlText w:val=""/>
      <w:lvlJc w:val="left"/>
      <w:pPr>
        <w:ind w:left="720" w:hanging="360"/>
      </w:pPr>
      <w:rPr>
        <w:rFonts w:ascii="Symbol" w:eastAsiaTheme="majorEastAsia" w:hAnsi="Symbol" w:cstheme="maj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53E014A"/>
    <w:multiLevelType w:val="hybridMultilevel"/>
    <w:tmpl w:val="7E3EA888"/>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FA24EB9"/>
    <w:multiLevelType w:val="hybridMultilevel"/>
    <w:tmpl w:val="8BCED7C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DF"/>
    <w:rsid w:val="00085502"/>
    <w:rsid w:val="000909D6"/>
    <w:rsid w:val="00091748"/>
    <w:rsid w:val="000B334D"/>
    <w:rsid w:val="000F3948"/>
    <w:rsid w:val="001354FA"/>
    <w:rsid w:val="00142C98"/>
    <w:rsid w:val="00221462"/>
    <w:rsid w:val="00234D2E"/>
    <w:rsid w:val="00244B04"/>
    <w:rsid w:val="00262A8D"/>
    <w:rsid w:val="00375655"/>
    <w:rsid w:val="00383EFC"/>
    <w:rsid w:val="003F1F7C"/>
    <w:rsid w:val="00417D58"/>
    <w:rsid w:val="00474CDF"/>
    <w:rsid w:val="00480A4E"/>
    <w:rsid w:val="00535933"/>
    <w:rsid w:val="005541A5"/>
    <w:rsid w:val="00726614"/>
    <w:rsid w:val="0077301D"/>
    <w:rsid w:val="007D61AE"/>
    <w:rsid w:val="0080209E"/>
    <w:rsid w:val="0084686A"/>
    <w:rsid w:val="00873076"/>
    <w:rsid w:val="00876FE9"/>
    <w:rsid w:val="009951EE"/>
    <w:rsid w:val="009E03AE"/>
    <w:rsid w:val="00A3196E"/>
    <w:rsid w:val="00A5189F"/>
    <w:rsid w:val="00B31FFC"/>
    <w:rsid w:val="00B94244"/>
    <w:rsid w:val="00BA1682"/>
    <w:rsid w:val="00C00B89"/>
    <w:rsid w:val="00C06DD5"/>
    <w:rsid w:val="00C72B7B"/>
    <w:rsid w:val="00CD1F00"/>
    <w:rsid w:val="00CD426D"/>
    <w:rsid w:val="00D02B2D"/>
    <w:rsid w:val="00D6742C"/>
    <w:rsid w:val="00DC2C9B"/>
    <w:rsid w:val="00DE2070"/>
    <w:rsid w:val="00DE537A"/>
    <w:rsid w:val="00E0304D"/>
    <w:rsid w:val="00E05719"/>
    <w:rsid w:val="00E91D77"/>
    <w:rsid w:val="00EF0387"/>
    <w:rsid w:val="00F023C5"/>
    <w:rsid w:val="00F36455"/>
    <w:rsid w:val="00FB5DE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723F"/>
  <w15:chartTrackingRefBased/>
  <w15:docId w15:val="{2C63F40F-835E-423C-8FF0-46CDF721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DF"/>
    <w:pPr>
      <w:spacing w:before="120" w:after="120" w:line="240" w:lineRule="auto"/>
      <w:jc w:val="both"/>
    </w:pPr>
    <w:rPr>
      <w:rFonts w:ascii="Arial Narrow" w:eastAsia="Times New Roman" w:hAnsi="Arial Narrow" w:cs="Tahoma"/>
      <w:lang w:eastAsia="es-CR"/>
    </w:rPr>
  </w:style>
  <w:style w:type="paragraph" w:styleId="Ttulo1">
    <w:name w:val="heading 1"/>
    <w:basedOn w:val="Normal"/>
    <w:next w:val="Normal"/>
    <w:link w:val="Ttulo1Car"/>
    <w:uiPriority w:val="9"/>
    <w:qFormat/>
    <w:rsid w:val="00474CDF"/>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74CDF"/>
    <w:pPr>
      <w:keepNext/>
      <w:keepLines/>
      <w:spacing w:before="200" w:after="0"/>
      <w:outlineLvl w:val="1"/>
    </w:pPr>
    <w:rPr>
      <w:b/>
      <w:bCs/>
    </w:rPr>
  </w:style>
  <w:style w:type="paragraph" w:styleId="Ttulo4">
    <w:name w:val="heading 4"/>
    <w:basedOn w:val="Normal"/>
    <w:next w:val="Normal"/>
    <w:link w:val="Ttulo4Car"/>
    <w:uiPriority w:val="9"/>
    <w:unhideWhenUsed/>
    <w:qFormat/>
    <w:rsid w:val="00474C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4CDF"/>
    <w:rPr>
      <w:rFonts w:ascii="Arial Narrow" w:eastAsia="Times New Roman" w:hAnsi="Arial Narrow" w:cs="Tahoma"/>
      <w:b/>
      <w:bCs/>
      <w:lang w:eastAsia="es-CR"/>
    </w:rPr>
  </w:style>
  <w:style w:type="table" w:styleId="Tablaconcuadrcula">
    <w:name w:val="Table Grid"/>
    <w:basedOn w:val="Tablanormal"/>
    <w:uiPriority w:val="39"/>
    <w:rsid w:val="00474CDF"/>
    <w:pPr>
      <w:spacing w:after="0" w:line="240" w:lineRule="auto"/>
    </w:pPr>
    <w:rPr>
      <w:rFonts w:ascii="Calibri" w:eastAsia="Times New Roman"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4Car">
    <w:name w:val="Título 4 Car"/>
    <w:basedOn w:val="Fuentedeprrafopredeter"/>
    <w:link w:val="Ttulo4"/>
    <w:uiPriority w:val="9"/>
    <w:rsid w:val="00474CDF"/>
    <w:rPr>
      <w:rFonts w:asciiTheme="majorHAnsi" w:eastAsiaTheme="majorEastAsia" w:hAnsiTheme="majorHAnsi" w:cstheme="majorBidi"/>
      <w:i/>
      <w:iCs/>
      <w:color w:val="2E74B5" w:themeColor="accent1" w:themeShade="BF"/>
      <w:lang w:eastAsia="es-CR"/>
    </w:rPr>
  </w:style>
  <w:style w:type="character" w:customStyle="1" w:styleId="Ttulo1Car">
    <w:name w:val="Título 1 Car"/>
    <w:basedOn w:val="Fuentedeprrafopredeter"/>
    <w:link w:val="Ttulo1"/>
    <w:uiPriority w:val="9"/>
    <w:rsid w:val="00474CDF"/>
    <w:rPr>
      <w:rFonts w:asciiTheme="majorHAnsi" w:eastAsiaTheme="majorEastAsia" w:hAnsiTheme="majorHAnsi" w:cstheme="majorBidi"/>
      <w:color w:val="2E74B5" w:themeColor="accent1" w:themeShade="BF"/>
      <w:sz w:val="32"/>
      <w:szCs w:val="32"/>
      <w:lang w:eastAsia="es-CR"/>
    </w:rPr>
  </w:style>
  <w:style w:type="paragraph" w:styleId="Prrafodelista">
    <w:name w:val="List Paragraph"/>
    <w:aliases w:val="3,Title 4,Párrafo de Informe de Auditoría"/>
    <w:basedOn w:val="Normal"/>
    <w:link w:val="PrrafodelistaCar"/>
    <w:uiPriority w:val="1"/>
    <w:qFormat/>
    <w:rsid w:val="00474CDF"/>
    <w:pPr>
      <w:spacing w:before="0" w:after="200" w:line="276" w:lineRule="auto"/>
      <w:ind w:left="720"/>
      <w:contextualSpacing/>
      <w:jc w:val="left"/>
    </w:pPr>
    <w:rPr>
      <w:rFonts w:asciiTheme="minorHAnsi" w:eastAsiaTheme="minorEastAsia" w:hAnsiTheme="minorHAnsi" w:cstheme="minorBidi"/>
    </w:rPr>
  </w:style>
  <w:style w:type="character" w:customStyle="1" w:styleId="PrrafodelistaCar">
    <w:name w:val="Párrafo de lista Car"/>
    <w:aliases w:val="3 Car,Title 4 Car,Párrafo de Informe de Auditoría Car"/>
    <w:link w:val="Prrafodelista"/>
    <w:uiPriority w:val="34"/>
    <w:rsid w:val="00474CDF"/>
    <w:rPr>
      <w:rFonts w:eastAsiaTheme="minorEastAsia"/>
      <w:lang w:eastAsia="es-CR"/>
    </w:rPr>
  </w:style>
  <w:style w:type="table" w:customStyle="1" w:styleId="Tablaconcuadrcula7">
    <w:name w:val="Tabla con cuadrícula7"/>
    <w:basedOn w:val="Tablanormal"/>
    <w:next w:val="Tablaconcuadrcula"/>
    <w:uiPriority w:val="39"/>
    <w:rsid w:val="008730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3076"/>
    <w:pPr>
      <w:tabs>
        <w:tab w:val="center" w:pos="4419"/>
        <w:tab w:val="right" w:pos="8838"/>
      </w:tabs>
      <w:spacing w:before="0" w:after="0"/>
    </w:pPr>
  </w:style>
  <w:style w:type="character" w:customStyle="1" w:styleId="EncabezadoCar">
    <w:name w:val="Encabezado Car"/>
    <w:basedOn w:val="Fuentedeprrafopredeter"/>
    <w:link w:val="Encabezado"/>
    <w:uiPriority w:val="99"/>
    <w:rsid w:val="00873076"/>
    <w:rPr>
      <w:rFonts w:ascii="Arial Narrow" w:eastAsia="Times New Roman" w:hAnsi="Arial Narrow" w:cs="Tahoma"/>
      <w:lang w:eastAsia="es-CR"/>
    </w:rPr>
  </w:style>
  <w:style w:type="paragraph" w:styleId="Piedepgina">
    <w:name w:val="footer"/>
    <w:basedOn w:val="Normal"/>
    <w:link w:val="PiedepginaCar"/>
    <w:uiPriority w:val="99"/>
    <w:unhideWhenUsed/>
    <w:rsid w:val="0087307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73076"/>
    <w:rPr>
      <w:rFonts w:ascii="Arial Narrow" w:eastAsia="Times New Roman" w:hAnsi="Arial Narrow" w:cs="Tahoma"/>
      <w:lang w:eastAsia="es-CR"/>
    </w:rPr>
  </w:style>
  <w:style w:type="table" w:customStyle="1" w:styleId="Tablaconcuadrcula26">
    <w:name w:val="Tabla con cuadrícula26"/>
    <w:basedOn w:val="Tablanormal"/>
    <w:next w:val="Tablaconcuadrcula"/>
    <w:uiPriority w:val="39"/>
    <w:rsid w:val="00B94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535933"/>
    <w:pPr>
      <w:spacing w:after="0" w:line="240" w:lineRule="auto"/>
    </w:pPr>
    <w:rPr>
      <w:rFonts w:ascii="Calibri" w:eastAsia="Calibri" w:hAnsi="Calibri" w:cs="Times New Roman"/>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86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4686A"/>
    <w:rPr>
      <w:color w:val="0563C1" w:themeColor="hyperlink"/>
      <w:u w:val="single"/>
    </w:rPr>
  </w:style>
  <w:style w:type="character" w:customStyle="1" w:styleId="UnresolvedMention">
    <w:name w:val="Unresolved Mention"/>
    <w:basedOn w:val="Fuentedeprrafopredeter"/>
    <w:uiPriority w:val="99"/>
    <w:semiHidden/>
    <w:unhideWhenUsed/>
    <w:rsid w:val="0084686A"/>
    <w:rPr>
      <w:color w:val="605E5C"/>
      <w:shd w:val="clear" w:color="auto" w:fill="E1DFDD"/>
    </w:rPr>
  </w:style>
  <w:style w:type="table" w:customStyle="1" w:styleId="Tablaconcuadrcula28">
    <w:name w:val="Tabla con cuadrícula28"/>
    <w:basedOn w:val="Tablanormal"/>
    <w:next w:val="Tablaconcuadrcula"/>
    <w:uiPriority w:val="39"/>
    <w:rsid w:val="001354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5777">
      <w:bodyDiv w:val="1"/>
      <w:marLeft w:val="0"/>
      <w:marRight w:val="0"/>
      <w:marTop w:val="0"/>
      <w:marBottom w:val="0"/>
      <w:divBdr>
        <w:top w:val="none" w:sz="0" w:space="0" w:color="auto"/>
        <w:left w:val="none" w:sz="0" w:space="0" w:color="auto"/>
        <w:bottom w:val="none" w:sz="0" w:space="0" w:color="auto"/>
        <w:right w:val="none" w:sz="0" w:space="0" w:color="auto"/>
      </w:divBdr>
      <w:divsChild>
        <w:div w:id="1864854829">
          <w:marLeft w:val="0"/>
          <w:marRight w:val="0"/>
          <w:marTop w:val="0"/>
          <w:marBottom w:val="0"/>
          <w:divBdr>
            <w:top w:val="none" w:sz="0" w:space="0" w:color="auto"/>
            <w:left w:val="none" w:sz="0" w:space="0" w:color="auto"/>
            <w:bottom w:val="none" w:sz="0" w:space="0" w:color="auto"/>
            <w:right w:val="none" w:sz="0" w:space="0" w:color="auto"/>
          </w:divBdr>
        </w:div>
      </w:divsChild>
    </w:div>
    <w:div w:id="819348992">
      <w:bodyDiv w:val="1"/>
      <w:marLeft w:val="0"/>
      <w:marRight w:val="0"/>
      <w:marTop w:val="0"/>
      <w:marBottom w:val="0"/>
      <w:divBdr>
        <w:top w:val="none" w:sz="0" w:space="0" w:color="auto"/>
        <w:left w:val="none" w:sz="0" w:space="0" w:color="auto"/>
        <w:bottom w:val="none" w:sz="0" w:space="0" w:color="auto"/>
        <w:right w:val="none" w:sz="0" w:space="0" w:color="auto"/>
      </w:divBdr>
      <w:divsChild>
        <w:div w:id="328295065">
          <w:marLeft w:val="0"/>
          <w:marRight w:val="0"/>
          <w:marTop w:val="0"/>
          <w:marBottom w:val="0"/>
          <w:divBdr>
            <w:top w:val="none" w:sz="0" w:space="0" w:color="auto"/>
            <w:left w:val="none" w:sz="0" w:space="0" w:color="auto"/>
            <w:bottom w:val="none" w:sz="0" w:space="0" w:color="auto"/>
            <w:right w:val="none" w:sz="0" w:space="0" w:color="auto"/>
          </w:divBdr>
        </w:div>
      </w:divsChild>
    </w:div>
    <w:div w:id="843016556">
      <w:bodyDiv w:val="1"/>
      <w:marLeft w:val="0"/>
      <w:marRight w:val="0"/>
      <w:marTop w:val="0"/>
      <w:marBottom w:val="0"/>
      <w:divBdr>
        <w:top w:val="none" w:sz="0" w:space="0" w:color="auto"/>
        <w:left w:val="none" w:sz="0" w:space="0" w:color="auto"/>
        <w:bottom w:val="none" w:sz="0" w:space="0" w:color="auto"/>
        <w:right w:val="none" w:sz="0" w:space="0" w:color="auto"/>
      </w:divBdr>
      <w:divsChild>
        <w:div w:id="996226610">
          <w:marLeft w:val="0"/>
          <w:marRight w:val="0"/>
          <w:marTop w:val="0"/>
          <w:marBottom w:val="0"/>
          <w:divBdr>
            <w:top w:val="none" w:sz="0" w:space="0" w:color="auto"/>
            <w:left w:val="none" w:sz="0" w:space="0" w:color="auto"/>
            <w:bottom w:val="none" w:sz="0" w:space="0" w:color="auto"/>
            <w:right w:val="none" w:sz="0" w:space="0" w:color="auto"/>
          </w:divBdr>
        </w:div>
      </w:divsChild>
    </w:div>
    <w:div w:id="1468738905">
      <w:bodyDiv w:val="1"/>
      <w:marLeft w:val="0"/>
      <w:marRight w:val="0"/>
      <w:marTop w:val="0"/>
      <w:marBottom w:val="0"/>
      <w:divBdr>
        <w:top w:val="none" w:sz="0" w:space="0" w:color="auto"/>
        <w:left w:val="none" w:sz="0" w:space="0" w:color="auto"/>
        <w:bottom w:val="none" w:sz="0" w:space="0" w:color="auto"/>
        <w:right w:val="none" w:sz="0" w:space="0" w:color="auto"/>
      </w:divBdr>
      <w:divsChild>
        <w:div w:id="148473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lutamientorh@conape.go.c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3572</Words>
  <Characters>19650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Vega Barquero</dc:creator>
  <cp:keywords/>
  <dc:description/>
  <cp:lastModifiedBy>Ingrid Vega Barquero</cp:lastModifiedBy>
  <cp:revision>3</cp:revision>
  <dcterms:created xsi:type="dcterms:W3CDTF">2021-03-03T18:43:00Z</dcterms:created>
  <dcterms:modified xsi:type="dcterms:W3CDTF">2021-03-03T19:03:00Z</dcterms:modified>
</cp:coreProperties>
</file>