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B74" w:rsidRDefault="00C33B74" w:rsidP="00C33B74">
      <w:pPr>
        <w:pStyle w:val="Ttulo1"/>
      </w:pPr>
    </w:p>
    <w:p w:rsidR="00C33B74" w:rsidRPr="00560291" w:rsidRDefault="00C33B74" w:rsidP="00240786">
      <w:pPr>
        <w:pStyle w:val="Ttulo1"/>
        <w:spacing w:before="0" w:beforeAutospacing="0" w:after="0" w:afterAutospacing="0"/>
        <w:jc w:val="center"/>
        <w:rPr>
          <w:sz w:val="24"/>
          <w:szCs w:val="24"/>
        </w:rPr>
      </w:pPr>
      <w:r w:rsidRPr="00560291">
        <w:rPr>
          <w:bCs w:val="0"/>
          <w:sz w:val="24"/>
          <w:szCs w:val="24"/>
        </w:rPr>
        <w:t xml:space="preserve">COMISIÓN NACIONAL DE </w:t>
      </w:r>
      <w:r w:rsidR="00A02E8A" w:rsidRPr="00560291">
        <w:rPr>
          <w:bCs w:val="0"/>
          <w:sz w:val="24"/>
          <w:szCs w:val="24"/>
        </w:rPr>
        <w:t>PRÉSTAMOS</w:t>
      </w:r>
      <w:r w:rsidRPr="00560291">
        <w:rPr>
          <w:bCs w:val="0"/>
          <w:sz w:val="24"/>
          <w:szCs w:val="24"/>
        </w:rPr>
        <w:t xml:space="preserve"> PARA EDUCACIÓN</w:t>
      </w:r>
    </w:p>
    <w:p w:rsidR="00C33B74" w:rsidRPr="00560291" w:rsidRDefault="005B03B8" w:rsidP="000654DE">
      <w:pPr>
        <w:pStyle w:val="Ttulo1"/>
        <w:spacing w:before="0" w:beforeAutospacing="0" w:after="0" w:afterAutospacing="0"/>
        <w:jc w:val="center"/>
        <w:rPr>
          <w:sz w:val="24"/>
          <w:szCs w:val="24"/>
        </w:rPr>
      </w:pPr>
      <w:r w:rsidRPr="00560291">
        <w:rPr>
          <w:rFonts w:ascii="Algerian" w:hAnsi="Algerian"/>
          <w:sz w:val="24"/>
          <w:szCs w:val="24"/>
        </w:rPr>
        <w:t>GESTIÓN DE TALENTO HUMANO</w:t>
      </w:r>
    </w:p>
    <w:p w:rsidR="00FB45C1" w:rsidRPr="00560291" w:rsidRDefault="00041565" w:rsidP="00FB45C1">
      <w:pPr>
        <w:spacing w:after="0" w:line="240" w:lineRule="auto"/>
        <w:jc w:val="center"/>
        <w:rPr>
          <w:rFonts w:ascii="Mangal" w:hAnsi="Mangal" w:cs="Mangal"/>
          <w:i/>
          <w:sz w:val="24"/>
          <w:szCs w:val="24"/>
        </w:rPr>
      </w:pPr>
      <w:r w:rsidRPr="00560291">
        <w:rPr>
          <w:rFonts w:ascii="Mangal" w:hAnsi="Mangal" w:cs="Mangal"/>
          <w:i/>
          <w:sz w:val="24"/>
          <w:szCs w:val="24"/>
        </w:rPr>
        <w:t xml:space="preserve">CONCURSO </w:t>
      </w:r>
      <w:r w:rsidR="00E72C72">
        <w:rPr>
          <w:rFonts w:ascii="Mangal" w:hAnsi="Mangal" w:cs="Mangal"/>
          <w:i/>
          <w:sz w:val="24"/>
          <w:szCs w:val="24"/>
        </w:rPr>
        <w:t>EXTERNO</w:t>
      </w:r>
      <w:r w:rsidR="00133382" w:rsidRPr="00560291">
        <w:rPr>
          <w:rFonts w:ascii="Mangal" w:hAnsi="Mangal" w:cs="Mangal"/>
          <w:i/>
          <w:sz w:val="24"/>
          <w:szCs w:val="24"/>
        </w:rPr>
        <w:t>.</w:t>
      </w:r>
    </w:p>
    <w:p w:rsidR="0063442B" w:rsidRDefault="0063442B" w:rsidP="000654DE">
      <w:pPr>
        <w:spacing w:after="0" w:line="240" w:lineRule="auto"/>
        <w:jc w:val="center"/>
        <w:rPr>
          <w:rFonts w:ascii="Mangal" w:hAnsi="Mangal" w:cs="Mangal"/>
          <w:i/>
          <w:sz w:val="24"/>
          <w:szCs w:val="28"/>
        </w:rPr>
      </w:pPr>
    </w:p>
    <w:p w:rsidR="0063442B" w:rsidRPr="00560291" w:rsidRDefault="00AD2503" w:rsidP="0063442B">
      <w:pPr>
        <w:shd w:val="clear" w:color="auto" w:fill="548DD4" w:themeFill="text2" w:themeFillTint="99"/>
        <w:spacing w:after="0" w:line="240" w:lineRule="auto"/>
        <w:jc w:val="center"/>
        <w:rPr>
          <w:rFonts w:ascii="Mangal" w:hAnsi="Mangal" w:cs="Mangal"/>
          <w:i/>
          <w:sz w:val="24"/>
          <w:szCs w:val="28"/>
        </w:rPr>
      </w:pPr>
      <w:r>
        <w:rPr>
          <w:rFonts w:ascii="Mangal" w:hAnsi="Mangal" w:cs="Mangal"/>
          <w:i/>
          <w:sz w:val="24"/>
          <w:szCs w:val="28"/>
        </w:rPr>
        <w:t xml:space="preserve">PROFESIONAL DE SERVICIO CIVIL </w:t>
      </w:r>
      <w:r w:rsidR="00EA10D3">
        <w:rPr>
          <w:rFonts w:ascii="Mangal" w:hAnsi="Mangal" w:cs="Mangal"/>
          <w:i/>
          <w:sz w:val="24"/>
          <w:szCs w:val="28"/>
        </w:rPr>
        <w:t>2</w:t>
      </w:r>
    </w:p>
    <w:p w:rsidR="0063442B" w:rsidRPr="00560291" w:rsidRDefault="00AC42E3" w:rsidP="0063442B">
      <w:pPr>
        <w:shd w:val="clear" w:color="auto" w:fill="548DD4" w:themeFill="text2" w:themeFillTint="99"/>
        <w:spacing w:after="0" w:line="240" w:lineRule="auto"/>
        <w:jc w:val="center"/>
        <w:rPr>
          <w:rFonts w:ascii="Mangal" w:hAnsi="Mangal" w:cs="Mangal"/>
          <w:i/>
          <w:sz w:val="24"/>
          <w:szCs w:val="28"/>
        </w:rPr>
      </w:pPr>
      <w:r w:rsidRPr="00560291">
        <w:rPr>
          <w:rFonts w:ascii="Mangal" w:hAnsi="Mangal" w:cs="Mangal"/>
          <w:i/>
          <w:sz w:val="24"/>
          <w:szCs w:val="28"/>
        </w:rPr>
        <w:t xml:space="preserve">DEPARTAMENTO </w:t>
      </w:r>
      <w:r w:rsidR="00AD2503">
        <w:rPr>
          <w:rFonts w:ascii="Mangal" w:hAnsi="Mangal" w:cs="Mangal"/>
          <w:i/>
          <w:sz w:val="24"/>
          <w:szCs w:val="28"/>
        </w:rPr>
        <w:t xml:space="preserve">PLANIFICACION </w:t>
      </w:r>
    </w:p>
    <w:p w:rsidR="00560291" w:rsidRPr="00560291" w:rsidRDefault="00560291" w:rsidP="0063442B">
      <w:pPr>
        <w:shd w:val="clear" w:color="auto" w:fill="548DD4" w:themeFill="text2" w:themeFillTint="99"/>
        <w:spacing w:after="0" w:line="240" w:lineRule="auto"/>
        <w:jc w:val="center"/>
        <w:rPr>
          <w:rFonts w:ascii="Mangal" w:hAnsi="Mangal" w:cs="Mangal"/>
          <w:i/>
          <w:sz w:val="24"/>
          <w:szCs w:val="28"/>
        </w:rPr>
      </w:pPr>
      <w:r w:rsidRPr="00560291">
        <w:rPr>
          <w:rFonts w:ascii="Mangal" w:hAnsi="Mangal" w:cs="Mangal"/>
          <w:i/>
          <w:sz w:val="24"/>
          <w:szCs w:val="28"/>
        </w:rPr>
        <w:t xml:space="preserve">Código del cargo: </w:t>
      </w:r>
      <w:r w:rsidR="00140938">
        <w:rPr>
          <w:rFonts w:cs="Times New Roman"/>
        </w:rPr>
        <w:t>28</w:t>
      </w:r>
      <w:r w:rsidR="006574F6" w:rsidRPr="006B7A36">
        <w:rPr>
          <w:rFonts w:cs="Times New Roman"/>
        </w:rPr>
        <w:t>-5</w:t>
      </w:r>
      <w:r w:rsidR="00140938">
        <w:rPr>
          <w:rFonts w:cs="Times New Roman"/>
        </w:rPr>
        <w:t>70</w:t>
      </w:r>
    </w:p>
    <w:p w:rsidR="00975EEE" w:rsidRPr="00560291" w:rsidRDefault="00140938" w:rsidP="0063442B">
      <w:pPr>
        <w:shd w:val="clear" w:color="auto" w:fill="548DD4" w:themeFill="text2" w:themeFillTint="99"/>
        <w:spacing w:after="0" w:line="240" w:lineRule="auto"/>
        <w:jc w:val="center"/>
        <w:rPr>
          <w:rFonts w:ascii="Mangal" w:hAnsi="Mangal" w:cs="Mangal"/>
          <w:sz w:val="24"/>
          <w:szCs w:val="28"/>
        </w:rPr>
      </w:pPr>
      <w:r>
        <w:rPr>
          <w:rFonts w:ascii="Mangal" w:hAnsi="Mangal" w:cs="Mangal"/>
          <w:i/>
          <w:sz w:val="24"/>
          <w:szCs w:val="28"/>
        </w:rPr>
        <w:t xml:space="preserve">GESTOR DE </w:t>
      </w:r>
      <w:proofErr w:type="gramStart"/>
      <w:r>
        <w:rPr>
          <w:rFonts w:ascii="Mangal" w:hAnsi="Mangal" w:cs="Mangal"/>
          <w:i/>
          <w:sz w:val="24"/>
          <w:szCs w:val="28"/>
        </w:rPr>
        <w:t xml:space="preserve">PROCESOS </w:t>
      </w:r>
      <w:r w:rsidR="00AD2503">
        <w:rPr>
          <w:rFonts w:ascii="Mangal" w:hAnsi="Mangal" w:cs="Mangal"/>
          <w:i/>
          <w:sz w:val="24"/>
          <w:szCs w:val="28"/>
        </w:rPr>
        <w:t xml:space="preserve"> (</w:t>
      </w:r>
      <w:proofErr w:type="gramEnd"/>
      <w:r w:rsidR="00AD2503">
        <w:rPr>
          <w:rFonts w:ascii="Mangal" w:hAnsi="Mangal" w:cs="Mangal"/>
          <w:i/>
          <w:sz w:val="24"/>
          <w:szCs w:val="28"/>
        </w:rPr>
        <w:t xml:space="preserve"> </w:t>
      </w:r>
      <w:r w:rsidR="00D26C8E">
        <w:rPr>
          <w:rFonts w:ascii="Mangal" w:hAnsi="Mangal" w:cs="Mangal"/>
          <w:i/>
          <w:sz w:val="24"/>
          <w:szCs w:val="28"/>
        </w:rPr>
        <w:t xml:space="preserve">4 MESES </w:t>
      </w:r>
      <w:r w:rsidR="00AD2503">
        <w:rPr>
          <w:rFonts w:ascii="Mangal" w:hAnsi="Mangal" w:cs="Mangal"/>
          <w:i/>
          <w:sz w:val="24"/>
          <w:szCs w:val="28"/>
        </w:rPr>
        <w:t>)</w:t>
      </w:r>
    </w:p>
    <w:p w:rsidR="003747E8" w:rsidRDefault="003747E8" w:rsidP="006D7823">
      <w:pPr>
        <w:shd w:val="clear" w:color="auto" w:fill="DBE5F1" w:themeFill="accent1" w:themeFillTint="33"/>
        <w:jc w:val="both"/>
        <w:rPr>
          <w:rFonts w:ascii="Tahoma" w:hAnsi="Tahoma"/>
          <w:b/>
        </w:rPr>
      </w:pPr>
    </w:p>
    <w:p w:rsidR="006D7823" w:rsidRPr="00B20BFA" w:rsidRDefault="006D7823" w:rsidP="006D7823">
      <w:pPr>
        <w:shd w:val="clear" w:color="auto" w:fill="DBE5F1" w:themeFill="accent1" w:themeFillTint="33"/>
        <w:jc w:val="both"/>
        <w:rPr>
          <w:rFonts w:ascii="Tahoma" w:hAnsi="Tahoma"/>
          <w:b/>
        </w:rPr>
      </w:pPr>
      <w:r w:rsidRPr="00560291">
        <w:rPr>
          <w:rFonts w:ascii="Tahoma" w:hAnsi="Tahoma"/>
          <w:b/>
          <w:sz w:val="20"/>
        </w:rPr>
        <w:t>ACTIVIDADES MÁS RELEVANTES:</w:t>
      </w:r>
    </w:p>
    <w:p w:rsidR="00AD2503" w:rsidRDefault="00140938" w:rsidP="00450DB3">
      <w:pPr>
        <w:spacing w:after="0" w:line="240" w:lineRule="auto"/>
        <w:rPr>
          <w:rFonts w:cs="Times New Roman"/>
        </w:rPr>
      </w:pPr>
      <w:r w:rsidRPr="00F73EA4">
        <w:rPr>
          <w:rFonts w:cs="Times New Roman"/>
        </w:rPr>
        <w:t>• Diseñar y ejecutar investigaciones, proyectos, estudios, análisis y otras actividades propias del área gestoría de procesos, con el fin de implantar mejoras en los procesos de trabajo, atender requerimientos de los usuarios o resolver problemas diversos.</w:t>
      </w:r>
      <w:r w:rsidRPr="00F73EA4">
        <w:rPr>
          <w:rFonts w:cs="Times New Roman"/>
        </w:rPr>
        <w:br/>
        <w:t>• Atender y resolver consultas de asesoramiento a los dueños de procesos en materia de normalización, que le presenten por diversos medios, con el fin de orientarlos sobre los trámites, servicios y otros aspectos de interés de su área de especialidad.</w:t>
      </w:r>
      <w:r w:rsidRPr="00F73EA4">
        <w:rPr>
          <w:rFonts w:cs="Times New Roman"/>
        </w:rPr>
        <w:br/>
        <w:t xml:space="preserve">Coordinar las actividades de normalización que realizan con compañeros de trabajo y </w:t>
      </w:r>
      <w:r>
        <w:rPr>
          <w:rFonts w:cs="Times New Roman"/>
        </w:rPr>
        <w:t>socios laborale</w:t>
      </w:r>
      <w:r w:rsidRPr="00F73EA4">
        <w:rPr>
          <w:rFonts w:cs="Times New Roman"/>
        </w:rPr>
        <w:t>s de otras Dependencias, con el fin de lograr la integración de esfuerzos, consensuar intereses y trabajar en equipo para la consecución de objetivos organizacionales comunes.</w:t>
      </w:r>
      <w:r w:rsidRPr="00F73EA4">
        <w:rPr>
          <w:rFonts w:cs="Times New Roman"/>
        </w:rPr>
        <w:br/>
        <w:t xml:space="preserve">• Ejecutar actividades de capacitación de normalización a otros </w:t>
      </w:r>
      <w:r>
        <w:rPr>
          <w:rFonts w:cs="Times New Roman"/>
        </w:rPr>
        <w:t>socios laborale</w:t>
      </w:r>
      <w:r w:rsidRPr="00F73EA4">
        <w:rPr>
          <w:rFonts w:cs="Times New Roman"/>
        </w:rPr>
        <w:t>s sobre aspectos propios de su formación, con el fin de transmitir conocimientos, técnicas y metodologías.</w:t>
      </w:r>
      <w:r w:rsidRPr="00F73EA4">
        <w:rPr>
          <w:rFonts w:cs="Times New Roman"/>
        </w:rPr>
        <w:br/>
        <w:t>• Asesorar a los equipos gestores de procesos y a los dueños de procesos para mantener la articulación de todos los procesos institucionales.</w:t>
      </w:r>
      <w:r w:rsidRPr="00F73EA4">
        <w:rPr>
          <w:rFonts w:cs="Times New Roman"/>
        </w:rPr>
        <w:br/>
        <w:t>• Asesorar a los dueños de procesos para la realizar la priorización de los procesos que deben ser implementados.</w:t>
      </w:r>
      <w:r w:rsidRPr="00F73EA4">
        <w:rPr>
          <w:rFonts w:cs="Times New Roman"/>
        </w:rPr>
        <w:br/>
        <w:t>• Asesorar a los dueños de procesos para la definición del cronograma de implementación de los mismos.</w:t>
      </w:r>
      <w:r w:rsidRPr="00F73EA4">
        <w:rPr>
          <w:rFonts w:cs="Times New Roman"/>
        </w:rPr>
        <w:br/>
        <w:t>• Realizar revisiones periódicas de los procesos institucionales, comparando los procedimientos contra lo ejecutado.</w:t>
      </w:r>
      <w:r w:rsidRPr="00F73EA4">
        <w:rPr>
          <w:rFonts w:cs="Times New Roman"/>
        </w:rPr>
        <w:br/>
        <w:t>• Monitorear las actividades críticas con base en los indicadores para establecer las condiciones de riesgo en las cuales los procesos no operarían al 100%.</w:t>
      </w:r>
      <w:r w:rsidRPr="00F73EA4">
        <w:rPr>
          <w:rFonts w:cs="Times New Roman"/>
        </w:rPr>
        <w:br/>
        <w:t>• Detectar no conformidades en los procesos y darle seguimiento para que se establezcan acciones correctivas, preventivas o de fortalecimiento.</w:t>
      </w:r>
      <w:r w:rsidRPr="00F73EA4">
        <w:rPr>
          <w:rFonts w:cs="Times New Roman"/>
        </w:rPr>
        <w:br/>
        <w:t>• Proponer cambios justificados a los procesos y procedimientos bajo su tutela los específicos del tema de normalización.</w:t>
      </w:r>
      <w:r w:rsidRPr="00F73EA4">
        <w:rPr>
          <w:rFonts w:cs="Times New Roman"/>
        </w:rPr>
        <w:br/>
        <w:t>• Asesorar en la aplicación de las herramientas de diseño y rediseño de procesos.</w:t>
      </w:r>
      <w:r w:rsidRPr="00F73EA4">
        <w:rPr>
          <w:rFonts w:cs="Times New Roman"/>
        </w:rPr>
        <w:br/>
        <w:t>• Asesorar para la realización en planes de mejora de los procesos.</w:t>
      </w:r>
      <w:r w:rsidRPr="00F73EA4">
        <w:rPr>
          <w:rFonts w:cs="Times New Roman"/>
        </w:rPr>
        <w:br/>
        <w:t>• Asesora en la realización de modificaciones a los procedimientos.</w:t>
      </w:r>
      <w:r w:rsidRPr="00F73EA4">
        <w:rPr>
          <w:rFonts w:cs="Times New Roman"/>
        </w:rPr>
        <w:br/>
        <w:t>• Asesora al personal de cada Sección para la revisión exhaustiva que se realiza a la documentación del Sistema de Gestión por Procesos.</w:t>
      </w:r>
      <w:r w:rsidRPr="00F73EA4">
        <w:rPr>
          <w:rFonts w:cs="Times New Roman"/>
        </w:rPr>
        <w:br/>
        <w:t>• Asesorar a las Jefaturas Departamentales, de sección y demás personal para que realicen sus funciones relacionadas con el seguimiento y control de los procesos y la creación, modificación, revisión y desecho de la documentación del Sistema de Gestión por Procesos.</w:t>
      </w:r>
      <w:r w:rsidRPr="00F73EA4">
        <w:rPr>
          <w:rFonts w:cs="Times New Roman"/>
        </w:rPr>
        <w:br/>
        <w:t>• Actualizar y mantener enlistados todos los documentos del Sistema de Gestión por Procesos, establecer una codificación para los mismos, llevar el control de copias controladas, archivar los documentos que estén en su custodia, distribuir las copias controladas y las no controladas de los documentos normativos a quien y cuando considere oportuno.</w:t>
      </w:r>
      <w:r w:rsidRPr="00F73EA4">
        <w:rPr>
          <w:rFonts w:cs="Times New Roman"/>
        </w:rPr>
        <w:br/>
        <w:t xml:space="preserve">• </w:t>
      </w:r>
    </w:p>
    <w:p w:rsidR="00140938" w:rsidRDefault="00140938" w:rsidP="00450DB3">
      <w:pPr>
        <w:spacing w:after="0" w:line="240" w:lineRule="auto"/>
        <w:rPr>
          <w:rFonts w:cs="Times New Roman"/>
        </w:rPr>
      </w:pPr>
    </w:p>
    <w:p w:rsidR="00140938" w:rsidRDefault="00140938" w:rsidP="00450DB3">
      <w:pPr>
        <w:spacing w:after="0" w:line="240" w:lineRule="auto"/>
        <w:rPr>
          <w:rFonts w:cs="Times New Roman"/>
        </w:rPr>
      </w:pPr>
    </w:p>
    <w:p w:rsidR="00140938" w:rsidRDefault="00140938" w:rsidP="00450DB3">
      <w:pPr>
        <w:spacing w:after="0" w:line="240" w:lineRule="auto"/>
        <w:rPr>
          <w:rFonts w:cs="Times New Roman"/>
        </w:rPr>
      </w:pPr>
    </w:p>
    <w:p w:rsidR="00140938" w:rsidRDefault="00140938" w:rsidP="00450DB3">
      <w:pPr>
        <w:spacing w:after="0" w:line="240" w:lineRule="auto"/>
        <w:rPr>
          <w:rFonts w:cs="Times New Roman"/>
        </w:rPr>
      </w:pPr>
    </w:p>
    <w:p w:rsidR="00140938" w:rsidRDefault="00140938" w:rsidP="00450DB3">
      <w:pPr>
        <w:spacing w:after="0" w:line="240" w:lineRule="auto"/>
        <w:rPr>
          <w:rFonts w:ascii="Mangal" w:hAnsi="Mangal" w:cs="Mangal"/>
          <w:i/>
          <w:sz w:val="24"/>
          <w:szCs w:val="28"/>
        </w:rPr>
      </w:pPr>
    </w:p>
    <w:p w:rsidR="0063442B" w:rsidRPr="00B20BFA" w:rsidRDefault="0063442B" w:rsidP="0063442B">
      <w:pPr>
        <w:shd w:val="clear" w:color="auto" w:fill="8DB3E2" w:themeFill="text2" w:themeFillTint="66"/>
        <w:jc w:val="both"/>
        <w:rPr>
          <w:rFonts w:ascii="Tahoma" w:hAnsi="Tahoma"/>
          <w:b/>
        </w:rPr>
      </w:pPr>
      <w:r w:rsidRPr="00B20BFA">
        <w:rPr>
          <w:rFonts w:ascii="Tahoma" w:hAnsi="Tahoma"/>
          <w:b/>
        </w:rPr>
        <w:t>CONDICIONES</w:t>
      </w:r>
      <w:r w:rsidR="00626D12" w:rsidRPr="00B20BFA">
        <w:rPr>
          <w:rFonts w:ascii="Tahoma" w:hAnsi="Tahoma"/>
          <w:b/>
        </w:rPr>
        <w:t>:</w:t>
      </w:r>
      <w:r w:rsidR="00626D12">
        <w:rPr>
          <w:rFonts w:ascii="Tahoma" w:hAnsi="Tahoma"/>
          <w:b/>
        </w:rPr>
        <w:t xml:space="preserve"> Cargo </w:t>
      </w:r>
      <w:r w:rsidR="00AD2503">
        <w:rPr>
          <w:rFonts w:ascii="Tahoma" w:hAnsi="Tahoma"/>
          <w:b/>
        </w:rPr>
        <w:t xml:space="preserve">tiempo </w:t>
      </w:r>
      <w:proofErr w:type="gramStart"/>
      <w:r w:rsidR="00AD2503">
        <w:rPr>
          <w:rFonts w:ascii="Tahoma" w:hAnsi="Tahoma"/>
          <w:b/>
        </w:rPr>
        <w:t xml:space="preserve">determinado </w:t>
      </w:r>
      <w:r w:rsidR="00626D12">
        <w:rPr>
          <w:rFonts w:ascii="Tahoma" w:hAnsi="Tahoma"/>
          <w:b/>
        </w:rPr>
        <w:t xml:space="preserve"> </w:t>
      </w:r>
      <w:r w:rsidR="003B0CB0">
        <w:rPr>
          <w:rFonts w:ascii="Tahoma" w:hAnsi="Tahoma"/>
          <w:b/>
        </w:rPr>
        <w:t>(</w:t>
      </w:r>
      <w:proofErr w:type="gramEnd"/>
      <w:r w:rsidR="00AD2503">
        <w:rPr>
          <w:rFonts w:ascii="Tahoma" w:hAnsi="Tahoma"/>
          <w:b/>
        </w:rPr>
        <w:t xml:space="preserve">hasta </w:t>
      </w:r>
      <w:r w:rsidR="00D26C8E">
        <w:rPr>
          <w:rFonts w:ascii="Tahoma" w:hAnsi="Tahoma"/>
          <w:b/>
        </w:rPr>
        <w:t>por 4 meses</w:t>
      </w:r>
      <w:r w:rsidR="005A1F01">
        <w:rPr>
          <w:rFonts w:ascii="Tahoma" w:hAnsi="Tahoma"/>
          <w:b/>
        </w:rPr>
        <w:t>)</w:t>
      </w:r>
    </w:p>
    <w:p w:rsidR="0063442B" w:rsidRDefault="0063442B" w:rsidP="0063442B">
      <w:pPr>
        <w:pStyle w:val="Ttulo4"/>
      </w:pPr>
      <w:r>
        <w:t xml:space="preserve">Ubicación:                 Departamento </w:t>
      </w:r>
      <w:r w:rsidR="00AD2503">
        <w:t>Planificación</w:t>
      </w:r>
      <w:r w:rsidR="00626D12">
        <w:t xml:space="preserve"> </w:t>
      </w:r>
    </w:p>
    <w:p w:rsidR="0063442B" w:rsidRDefault="00FB45C1" w:rsidP="0063442B">
      <w:pPr>
        <w:pStyle w:val="Ttulo4"/>
      </w:pPr>
      <w:r w:rsidRPr="008A730E">
        <w:t xml:space="preserve">Salario </w:t>
      </w:r>
      <w:r>
        <w:t>mensual</w:t>
      </w:r>
      <w:r w:rsidR="0063442B">
        <w:t xml:space="preserve">:    </w:t>
      </w:r>
      <w:r w:rsidR="0063442B" w:rsidRPr="008A730E">
        <w:t xml:space="preserve"> ¢</w:t>
      </w:r>
      <w:r w:rsidR="0063442B">
        <w:t xml:space="preserve"> </w:t>
      </w:r>
      <w:r w:rsidR="00D26C8E">
        <w:t>677</w:t>
      </w:r>
      <w:r w:rsidR="009F67D6">
        <w:t xml:space="preserve"> </w:t>
      </w:r>
      <w:r w:rsidR="00D26C8E">
        <w:t>7</w:t>
      </w:r>
      <w:r w:rsidR="006574F6">
        <w:t>0</w:t>
      </w:r>
      <w:r w:rsidR="009F67D6">
        <w:t>0</w:t>
      </w:r>
      <w:r w:rsidR="00560291">
        <w:t>,00</w:t>
      </w:r>
    </w:p>
    <w:p w:rsidR="0063442B" w:rsidRDefault="0063442B" w:rsidP="00E72C72">
      <w:pPr>
        <w:pStyle w:val="Ttulo4"/>
        <w:jc w:val="both"/>
      </w:pPr>
      <w:r w:rsidRPr="000F4369">
        <w:t>Anualidad:</w:t>
      </w:r>
      <w:r>
        <w:rPr>
          <w:b w:val="0"/>
        </w:rPr>
        <w:t xml:space="preserve">                 </w:t>
      </w:r>
      <w:r w:rsidRPr="008A730E">
        <w:t>¢</w:t>
      </w:r>
      <w:r>
        <w:t xml:space="preserve"> </w:t>
      </w:r>
      <w:r w:rsidR="00D26C8E">
        <w:t>13</w:t>
      </w:r>
      <w:r w:rsidR="009F67D6">
        <w:t xml:space="preserve"> </w:t>
      </w:r>
      <w:r w:rsidR="00D26C8E">
        <w:t>147</w:t>
      </w:r>
      <w:r w:rsidR="00560291">
        <w:t>,00</w:t>
      </w:r>
      <w:r w:rsidRPr="008A730E">
        <w:t>.</w:t>
      </w:r>
    </w:p>
    <w:p w:rsidR="006574F6" w:rsidRDefault="006574F6" w:rsidP="0063442B">
      <w:pPr>
        <w:pStyle w:val="Ttulo4"/>
      </w:pPr>
      <w:r>
        <w:t>Dedicación Exclusiva    55%</w:t>
      </w:r>
    </w:p>
    <w:p w:rsidR="006574F6" w:rsidRDefault="006574F6" w:rsidP="0063442B">
      <w:pPr>
        <w:pStyle w:val="Ttulo4"/>
      </w:pPr>
      <w:r>
        <w:t>Carrera Profesional</w:t>
      </w:r>
    </w:p>
    <w:p w:rsidR="00E72C72" w:rsidRDefault="00FB45C1" w:rsidP="00E72C72">
      <w:pPr>
        <w:rPr>
          <w:rFonts w:ascii="Tahoma" w:hAnsi="Tahoma"/>
          <w:b/>
        </w:rPr>
      </w:pPr>
      <w:r>
        <w:rPr>
          <w:rFonts w:ascii="Tahoma" w:hAnsi="Tahoma"/>
          <w:b/>
        </w:rPr>
        <w:t>Los interesados</w:t>
      </w:r>
      <w:r w:rsidR="00FD7D07" w:rsidRPr="008A730E">
        <w:rPr>
          <w:rFonts w:ascii="Tahoma" w:hAnsi="Tahoma"/>
          <w:b/>
        </w:rPr>
        <w:t xml:space="preserve"> en concursar deberán presentar formal solicitud a la Sección de Recursos Human</w:t>
      </w:r>
      <w:r w:rsidR="00FD7D07">
        <w:rPr>
          <w:rFonts w:ascii="Tahoma" w:hAnsi="Tahoma"/>
          <w:b/>
        </w:rPr>
        <w:t xml:space="preserve">os </w:t>
      </w:r>
      <w:r w:rsidR="00E72C72">
        <w:rPr>
          <w:rFonts w:ascii="Tahoma" w:hAnsi="Tahoma"/>
          <w:b/>
        </w:rPr>
        <w:t xml:space="preserve"> a la dirección : </w:t>
      </w:r>
      <w:hyperlink r:id="rId5" w:history="1">
        <w:r w:rsidR="00E72C72" w:rsidRPr="003E31DD">
          <w:rPr>
            <w:rStyle w:val="Hipervnculo"/>
            <w:rFonts w:ascii="Tahoma" w:hAnsi="Tahoma"/>
            <w:b/>
          </w:rPr>
          <w:t>lazofeifa@conape.go.cr</w:t>
        </w:r>
      </w:hyperlink>
    </w:p>
    <w:p w:rsidR="0063442B" w:rsidRPr="00FD7D07" w:rsidRDefault="00FD7D07" w:rsidP="00E72C72">
      <w:pPr>
        <w:rPr>
          <w:rFonts w:ascii="Tahoma" w:hAnsi="Tahoma"/>
          <w:b/>
        </w:rPr>
      </w:pPr>
      <w:r>
        <w:rPr>
          <w:rFonts w:ascii="Tahoma" w:hAnsi="Tahoma"/>
          <w:b/>
        </w:rPr>
        <w:t xml:space="preserve"> El período vence </w:t>
      </w:r>
      <w:proofErr w:type="gramStart"/>
      <w:r w:rsidR="00E72C72">
        <w:rPr>
          <w:rFonts w:ascii="Tahoma" w:hAnsi="Tahoma"/>
          <w:b/>
        </w:rPr>
        <w:t xml:space="preserve">viernes </w:t>
      </w:r>
      <w:r w:rsidR="00D26C8E">
        <w:rPr>
          <w:rFonts w:ascii="Tahoma" w:hAnsi="Tahoma"/>
          <w:b/>
        </w:rPr>
        <w:t xml:space="preserve"> 07</w:t>
      </w:r>
      <w:proofErr w:type="gramEnd"/>
      <w:r w:rsidR="008B6A76">
        <w:rPr>
          <w:rFonts w:ascii="Tahoma" w:hAnsi="Tahoma"/>
          <w:b/>
        </w:rPr>
        <w:t xml:space="preserve"> de </w:t>
      </w:r>
      <w:r w:rsidR="00D26C8E">
        <w:rPr>
          <w:rFonts w:ascii="Tahoma" w:hAnsi="Tahoma"/>
          <w:b/>
        </w:rPr>
        <w:t xml:space="preserve">febrero </w:t>
      </w:r>
      <w:r w:rsidR="003B0CB0">
        <w:rPr>
          <w:rFonts w:ascii="Tahoma" w:hAnsi="Tahoma"/>
          <w:b/>
        </w:rPr>
        <w:t>a</w:t>
      </w:r>
      <w:r w:rsidR="007F6659">
        <w:rPr>
          <w:rFonts w:ascii="Tahoma" w:hAnsi="Tahoma"/>
          <w:b/>
        </w:rPr>
        <w:t xml:space="preserve"> las </w:t>
      </w:r>
      <w:r w:rsidR="00E72C72">
        <w:rPr>
          <w:rFonts w:ascii="Tahoma" w:hAnsi="Tahoma"/>
          <w:b/>
        </w:rPr>
        <w:t>16 de febrero 2018</w:t>
      </w:r>
      <w:r>
        <w:rPr>
          <w:rFonts w:ascii="Tahoma" w:hAnsi="Tahoma"/>
          <w:b/>
        </w:rPr>
        <w:t>.</w:t>
      </w:r>
    </w:p>
    <w:sectPr w:rsidR="0063442B" w:rsidRPr="00FD7D07" w:rsidSect="00E41EBE">
      <w:pgSz w:w="11906" w:h="16838"/>
      <w:pgMar w:top="0"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2DB1"/>
    <w:multiLevelType w:val="hybridMultilevel"/>
    <w:tmpl w:val="5782A58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AD6630"/>
    <w:multiLevelType w:val="hybridMultilevel"/>
    <w:tmpl w:val="F37C8DE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CD7CD0"/>
    <w:multiLevelType w:val="hybridMultilevel"/>
    <w:tmpl w:val="3C40F0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3887FB3"/>
    <w:multiLevelType w:val="hybridMultilevel"/>
    <w:tmpl w:val="7A1868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9F74CA"/>
    <w:multiLevelType w:val="multilevel"/>
    <w:tmpl w:val="DF2C3E7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7C9397B"/>
    <w:multiLevelType w:val="hybridMultilevel"/>
    <w:tmpl w:val="54BAC162"/>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19F64FE"/>
    <w:multiLevelType w:val="hybridMultilevel"/>
    <w:tmpl w:val="081095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F7E8E"/>
    <w:multiLevelType w:val="hybridMultilevel"/>
    <w:tmpl w:val="D6A65F26"/>
    <w:lvl w:ilvl="0" w:tplc="140A000D">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8" w15:restartNumberingAfterBreak="0">
    <w:nsid w:val="37E514E0"/>
    <w:multiLevelType w:val="hybridMultilevel"/>
    <w:tmpl w:val="DE502EC0"/>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86A7AC5"/>
    <w:multiLevelType w:val="hybridMultilevel"/>
    <w:tmpl w:val="3A507E2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9B80568"/>
    <w:multiLevelType w:val="hybridMultilevel"/>
    <w:tmpl w:val="79623E0A"/>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DAF198D"/>
    <w:multiLevelType w:val="hybridMultilevel"/>
    <w:tmpl w:val="CA9EAAD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2114A9A"/>
    <w:multiLevelType w:val="hybridMultilevel"/>
    <w:tmpl w:val="7E42137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4A387BCF"/>
    <w:multiLevelType w:val="hybridMultilevel"/>
    <w:tmpl w:val="2DE2B69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09A65EE"/>
    <w:multiLevelType w:val="hybridMultilevel"/>
    <w:tmpl w:val="5344B95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5D834299"/>
    <w:multiLevelType w:val="hybridMultilevel"/>
    <w:tmpl w:val="27B2460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FD1785"/>
    <w:multiLevelType w:val="hybridMultilevel"/>
    <w:tmpl w:val="099E573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9C96044"/>
    <w:multiLevelType w:val="hybridMultilevel"/>
    <w:tmpl w:val="DAEAD6D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C954468"/>
    <w:multiLevelType w:val="hybridMultilevel"/>
    <w:tmpl w:val="AC2E031E"/>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6"/>
  </w:num>
  <w:num w:numId="4">
    <w:abstractNumId w:val="2"/>
  </w:num>
  <w:num w:numId="5">
    <w:abstractNumId w:val="15"/>
  </w:num>
  <w:num w:numId="6">
    <w:abstractNumId w:val="4"/>
  </w:num>
  <w:num w:numId="7">
    <w:abstractNumId w:val="17"/>
  </w:num>
  <w:num w:numId="8">
    <w:abstractNumId w:val="1"/>
  </w:num>
  <w:num w:numId="9">
    <w:abstractNumId w:val="9"/>
  </w:num>
  <w:num w:numId="10">
    <w:abstractNumId w:val="3"/>
  </w:num>
  <w:num w:numId="11">
    <w:abstractNumId w:val="11"/>
  </w:num>
  <w:num w:numId="12">
    <w:abstractNumId w:val="0"/>
  </w:num>
  <w:num w:numId="13">
    <w:abstractNumId w:val="13"/>
  </w:num>
  <w:num w:numId="14">
    <w:abstractNumId w:val="16"/>
  </w:num>
  <w:num w:numId="15">
    <w:abstractNumId w:val="18"/>
  </w:num>
  <w:num w:numId="16">
    <w:abstractNumId w:val="8"/>
  </w:num>
  <w:num w:numId="17">
    <w:abstractNumId w:val="5"/>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998"/>
    <w:rsid w:val="00006542"/>
    <w:rsid w:val="00024721"/>
    <w:rsid w:val="00041565"/>
    <w:rsid w:val="000654DE"/>
    <w:rsid w:val="00095413"/>
    <w:rsid w:val="000C3C06"/>
    <w:rsid w:val="000E0686"/>
    <w:rsid w:val="000E3BAC"/>
    <w:rsid w:val="000F4369"/>
    <w:rsid w:val="00131915"/>
    <w:rsid w:val="00133382"/>
    <w:rsid w:val="00140938"/>
    <w:rsid w:val="001412DF"/>
    <w:rsid w:val="00141D60"/>
    <w:rsid w:val="00144D5E"/>
    <w:rsid w:val="001A4937"/>
    <w:rsid w:val="001B6998"/>
    <w:rsid w:val="001C3591"/>
    <w:rsid w:val="001C5CE8"/>
    <w:rsid w:val="001F4D99"/>
    <w:rsid w:val="00215CE9"/>
    <w:rsid w:val="0022030A"/>
    <w:rsid w:val="00240786"/>
    <w:rsid w:val="00247E26"/>
    <w:rsid w:val="0026304C"/>
    <w:rsid w:val="002E0ECC"/>
    <w:rsid w:val="002F552C"/>
    <w:rsid w:val="00317E2A"/>
    <w:rsid w:val="0034108C"/>
    <w:rsid w:val="003747E8"/>
    <w:rsid w:val="00375553"/>
    <w:rsid w:val="003B0CB0"/>
    <w:rsid w:val="00423982"/>
    <w:rsid w:val="00450DB3"/>
    <w:rsid w:val="004668D4"/>
    <w:rsid w:val="004950E9"/>
    <w:rsid w:val="004E7E20"/>
    <w:rsid w:val="00501F1C"/>
    <w:rsid w:val="00524BDF"/>
    <w:rsid w:val="00525977"/>
    <w:rsid w:val="005549A7"/>
    <w:rsid w:val="00554DB9"/>
    <w:rsid w:val="00560291"/>
    <w:rsid w:val="005A1F01"/>
    <w:rsid w:val="005A4955"/>
    <w:rsid w:val="005B03B8"/>
    <w:rsid w:val="005E57C5"/>
    <w:rsid w:val="006058E0"/>
    <w:rsid w:val="0060702C"/>
    <w:rsid w:val="00614FB9"/>
    <w:rsid w:val="00626D12"/>
    <w:rsid w:val="0063442B"/>
    <w:rsid w:val="006574F6"/>
    <w:rsid w:val="00680FFE"/>
    <w:rsid w:val="006A669E"/>
    <w:rsid w:val="006C4969"/>
    <w:rsid w:val="006D7823"/>
    <w:rsid w:val="006F38C8"/>
    <w:rsid w:val="00722DC0"/>
    <w:rsid w:val="00761A13"/>
    <w:rsid w:val="007C0853"/>
    <w:rsid w:val="007F0F19"/>
    <w:rsid w:val="007F38E5"/>
    <w:rsid w:val="007F6659"/>
    <w:rsid w:val="00861097"/>
    <w:rsid w:val="008A5FFB"/>
    <w:rsid w:val="008B0FD6"/>
    <w:rsid w:val="008B6A76"/>
    <w:rsid w:val="008F0DE9"/>
    <w:rsid w:val="00975EEE"/>
    <w:rsid w:val="00983E28"/>
    <w:rsid w:val="009D52CD"/>
    <w:rsid w:val="009F2F69"/>
    <w:rsid w:val="009F67D6"/>
    <w:rsid w:val="00A02E8A"/>
    <w:rsid w:val="00A915BA"/>
    <w:rsid w:val="00AA706D"/>
    <w:rsid w:val="00AC42E3"/>
    <w:rsid w:val="00AD2503"/>
    <w:rsid w:val="00AF1A14"/>
    <w:rsid w:val="00AF723A"/>
    <w:rsid w:val="00B20BFA"/>
    <w:rsid w:val="00B560D5"/>
    <w:rsid w:val="00B74018"/>
    <w:rsid w:val="00BD0568"/>
    <w:rsid w:val="00BD3059"/>
    <w:rsid w:val="00C33B74"/>
    <w:rsid w:val="00C6703D"/>
    <w:rsid w:val="00C71128"/>
    <w:rsid w:val="00CF3C10"/>
    <w:rsid w:val="00D22B0D"/>
    <w:rsid w:val="00D26C8E"/>
    <w:rsid w:val="00D47257"/>
    <w:rsid w:val="00D83DAB"/>
    <w:rsid w:val="00DB47D5"/>
    <w:rsid w:val="00DC65D9"/>
    <w:rsid w:val="00DF4829"/>
    <w:rsid w:val="00E103D1"/>
    <w:rsid w:val="00E41EBE"/>
    <w:rsid w:val="00E4224D"/>
    <w:rsid w:val="00E64949"/>
    <w:rsid w:val="00E71F1D"/>
    <w:rsid w:val="00E72C72"/>
    <w:rsid w:val="00E87BE2"/>
    <w:rsid w:val="00EA10D3"/>
    <w:rsid w:val="00EA5462"/>
    <w:rsid w:val="00EB49B2"/>
    <w:rsid w:val="00F26559"/>
    <w:rsid w:val="00F44FCA"/>
    <w:rsid w:val="00F519CE"/>
    <w:rsid w:val="00F549A5"/>
    <w:rsid w:val="00F84DEE"/>
    <w:rsid w:val="00FB45C1"/>
    <w:rsid w:val="00FD41AB"/>
    <w:rsid w:val="00FD7D07"/>
    <w:rsid w:val="00FE75A9"/>
    <w:rsid w:val="00FF68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1BD92A-3D8C-4D58-842D-64D08D82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1B69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024721"/>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1B6998"/>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1B6998"/>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6998"/>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1B6998"/>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1B6998"/>
    <w:rPr>
      <w:rFonts w:ascii="Times New Roman" w:eastAsia="Times New Roman" w:hAnsi="Times New Roman" w:cs="Times New Roman"/>
      <w:b/>
      <w:bCs/>
      <w:sz w:val="24"/>
      <w:szCs w:val="24"/>
      <w:lang w:eastAsia="es-ES"/>
    </w:rPr>
  </w:style>
  <w:style w:type="paragraph" w:styleId="Textosinformato">
    <w:name w:val="Plain Text"/>
    <w:basedOn w:val="Normal"/>
    <w:link w:val="TextosinformatoCar"/>
    <w:unhideWhenUsed/>
    <w:rsid w:val="001B699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sinformatoCar">
    <w:name w:val="Texto sin formato Car"/>
    <w:basedOn w:val="Fuentedeprrafopredeter"/>
    <w:link w:val="Textosinformato"/>
    <w:uiPriority w:val="99"/>
    <w:rsid w:val="001B6998"/>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33B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3B74"/>
    <w:rPr>
      <w:rFonts w:ascii="Tahoma" w:hAnsi="Tahoma" w:cs="Tahoma"/>
      <w:sz w:val="16"/>
      <w:szCs w:val="16"/>
    </w:rPr>
  </w:style>
  <w:style w:type="character" w:styleId="Hipervnculo">
    <w:name w:val="Hyperlink"/>
    <w:basedOn w:val="Fuentedeprrafopredeter"/>
    <w:uiPriority w:val="99"/>
    <w:unhideWhenUsed/>
    <w:rsid w:val="00E103D1"/>
    <w:rPr>
      <w:color w:val="0000FF" w:themeColor="hyperlink"/>
      <w:u w:val="single"/>
    </w:rPr>
  </w:style>
  <w:style w:type="paragraph" w:styleId="Piedepgina">
    <w:name w:val="footer"/>
    <w:basedOn w:val="Normal"/>
    <w:link w:val="PiedepginaCar"/>
    <w:semiHidden/>
    <w:rsid w:val="00DF4829"/>
    <w:pPr>
      <w:tabs>
        <w:tab w:val="center" w:pos="4252"/>
        <w:tab w:val="right" w:pos="8504"/>
      </w:tabs>
      <w:spacing w:after="0" w:line="360" w:lineRule="auto"/>
      <w:jc w:val="both"/>
    </w:pPr>
    <w:rPr>
      <w:rFonts w:ascii="Arial" w:eastAsia="Times New Roman" w:hAnsi="Arial" w:cs="Times New Roman"/>
      <w:sz w:val="24"/>
      <w:szCs w:val="20"/>
      <w:lang w:eastAsia="es-ES"/>
    </w:rPr>
  </w:style>
  <w:style w:type="character" w:customStyle="1" w:styleId="PiedepginaCar">
    <w:name w:val="Pie de página Car"/>
    <w:basedOn w:val="Fuentedeprrafopredeter"/>
    <w:link w:val="Piedepgina"/>
    <w:semiHidden/>
    <w:rsid w:val="00DF4829"/>
    <w:rPr>
      <w:rFonts w:ascii="Arial" w:eastAsia="Times New Roman" w:hAnsi="Arial" w:cs="Times New Roman"/>
      <w:sz w:val="24"/>
      <w:szCs w:val="20"/>
      <w:lang w:eastAsia="es-ES"/>
    </w:rPr>
  </w:style>
  <w:style w:type="paragraph" w:customStyle="1" w:styleId="Default">
    <w:name w:val="Default"/>
    <w:rsid w:val="008A5FFB"/>
    <w:pPr>
      <w:autoSpaceDE w:val="0"/>
      <w:autoSpaceDN w:val="0"/>
      <w:adjustRightInd w:val="0"/>
      <w:spacing w:after="0" w:line="240" w:lineRule="auto"/>
    </w:pPr>
    <w:rPr>
      <w:rFonts w:ascii="Arial" w:eastAsia="Calibri" w:hAnsi="Arial" w:cs="Arial"/>
      <w:color w:val="000000"/>
      <w:sz w:val="24"/>
      <w:szCs w:val="24"/>
    </w:rPr>
  </w:style>
  <w:style w:type="paragraph" w:styleId="Textoindependiente">
    <w:name w:val="Body Text"/>
    <w:basedOn w:val="Normal"/>
    <w:link w:val="TextoindependienteCar"/>
    <w:unhideWhenUsed/>
    <w:rsid w:val="00C71128"/>
    <w:pPr>
      <w:spacing w:after="120" w:line="240" w:lineRule="auto"/>
      <w:jc w:val="both"/>
    </w:pPr>
    <w:rPr>
      <w:rFonts w:ascii="Calibri" w:eastAsia="Calibri" w:hAnsi="Calibri" w:cs="Times New Roman"/>
    </w:rPr>
  </w:style>
  <w:style w:type="character" w:customStyle="1" w:styleId="TextoindependienteCar">
    <w:name w:val="Texto independiente Car"/>
    <w:basedOn w:val="Fuentedeprrafopredeter"/>
    <w:link w:val="Textoindependiente"/>
    <w:rsid w:val="00C71128"/>
    <w:rPr>
      <w:rFonts w:ascii="Calibri" w:eastAsia="Calibri" w:hAnsi="Calibri" w:cs="Times New Roman"/>
      <w:lang w:val="es-CR"/>
    </w:rPr>
  </w:style>
  <w:style w:type="character" w:customStyle="1" w:styleId="Ttulo2Car">
    <w:name w:val="Título 2 Car"/>
    <w:basedOn w:val="Fuentedeprrafopredeter"/>
    <w:link w:val="Ttulo2"/>
    <w:uiPriority w:val="9"/>
    <w:rsid w:val="00024721"/>
    <w:rPr>
      <w:rFonts w:asciiTheme="majorHAnsi" w:eastAsiaTheme="majorEastAsia" w:hAnsiTheme="majorHAnsi" w:cstheme="majorBidi"/>
      <w:b/>
      <w:bCs/>
      <w:color w:val="4F81BD" w:themeColor="accent1"/>
      <w:sz w:val="26"/>
      <w:szCs w:val="26"/>
      <w:lang w:val="es-CR"/>
    </w:rPr>
  </w:style>
  <w:style w:type="paragraph" w:styleId="Prrafodelista">
    <w:name w:val="List Paragraph"/>
    <w:basedOn w:val="Normal"/>
    <w:uiPriority w:val="34"/>
    <w:qFormat/>
    <w:rsid w:val="00024721"/>
    <w:pPr>
      <w:ind w:left="720"/>
      <w:contextualSpacing/>
    </w:pPr>
  </w:style>
  <w:style w:type="paragraph" w:styleId="Textoindependiente2">
    <w:name w:val="Body Text 2"/>
    <w:basedOn w:val="Normal"/>
    <w:link w:val="Textoindependiente2Car"/>
    <w:semiHidden/>
    <w:rsid w:val="00614FB9"/>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semiHidden/>
    <w:rsid w:val="00614FB9"/>
    <w:rPr>
      <w:rFonts w:ascii="Times New Roman" w:eastAsia="Times New Roman" w:hAnsi="Times New Roman" w:cs="Times New Roman"/>
      <w:sz w:val="24"/>
      <w:szCs w:val="24"/>
      <w:lang w:eastAsia="es-ES"/>
    </w:rPr>
  </w:style>
  <w:style w:type="table" w:customStyle="1" w:styleId="Tablaconcuadrcula14">
    <w:name w:val="Tabla con cuadrícula14"/>
    <w:basedOn w:val="Tablanormal"/>
    <w:next w:val="Tablaconcuadrcula"/>
    <w:uiPriority w:val="39"/>
    <w:rsid w:val="005B03B8"/>
    <w:pPr>
      <w:spacing w:after="0" w:line="240" w:lineRule="auto"/>
    </w:pPr>
    <w:rPr>
      <w:rFonts w:ascii="Calibri" w:eastAsia="Calibri" w:hAnsi="Calibri" w:cs="Times New Roman"/>
      <w:lang w:val="es-419"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5B0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60291"/>
    <w:rPr>
      <w:sz w:val="16"/>
      <w:szCs w:val="16"/>
    </w:rPr>
  </w:style>
  <w:style w:type="paragraph" w:styleId="Textocomentario">
    <w:name w:val="annotation text"/>
    <w:basedOn w:val="Normal"/>
    <w:link w:val="TextocomentarioCar"/>
    <w:uiPriority w:val="99"/>
    <w:semiHidden/>
    <w:unhideWhenUsed/>
    <w:rsid w:val="00560291"/>
    <w:pPr>
      <w:spacing w:before="120" w:after="120" w:line="240" w:lineRule="auto"/>
      <w:jc w:val="both"/>
    </w:pPr>
    <w:rPr>
      <w:rFonts w:ascii="Arial Narrow" w:eastAsia="Times New Roman" w:hAnsi="Arial Narrow" w:cs="Tahoma"/>
      <w:sz w:val="20"/>
      <w:szCs w:val="20"/>
    </w:rPr>
  </w:style>
  <w:style w:type="character" w:customStyle="1" w:styleId="TextocomentarioCar">
    <w:name w:val="Texto comentario Car"/>
    <w:basedOn w:val="Fuentedeprrafopredeter"/>
    <w:link w:val="Textocomentario"/>
    <w:uiPriority w:val="99"/>
    <w:semiHidden/>
    <w:rsid w:val="00560291"/>
    <w:rPr>
      <w:rFonts w:ascii="Arial Narrow" w:eastAsia="Times New Roman" w:hAnsi="Arial Narrow" w:cs="Tahoma"/>
      <w:sz w:val="20"/>
      <w:szCs w:val="20"/>
    </w:rPr>
  </w:style>
  <w:style w:type="table" w:customStyle="1" w:styleId="Tablaconcuadrcula11">
    <w:name w:val="Tabla con cuadrícula11"/>
    <w:basedOn w:val="Tablanormal"/>
    <w:next w:val="Tablaconcuadrcula"/>
    <w:uiPriority w:val="39"/>
    <w:rsid w:val="007F38E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7F38E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140938"/>
    <w:pPr>
      <w:spacing w:after="0" w:line="240" w:lineRule="auto"/>
    </w:pPr>
    <w:rPr>
      <w:rFonts w:ascii="Calibri" w:eastAsia="Calibri" w:hAnsi="Calibri" w:cs="Times New Roman"/>
      <w:lang w:val="es-419"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2114">
      <w:bodyDiv w:val="1"/>
      <w:marLeft w:val="0"/>
      <w:marRight w:val="0"/>
      <w:marTop w:val="0"/>
      <w:marBottom w:val="0"/>
      <w:divBdr>
        <w:top w:val="none" w:sz="0" w:space="0" w:color="auto"/>
        <w:left w:val="none" w:sz="0" w:space="0" w:color="auto"/>
        <w:bottom w:val="none" w:sz="0" w:space="0" w:color="auto"/>
        <w:right w:val="none" w:sz="0" w:space="0" w:color="auto"/>
      </w:divBdr>
      <w:divsChild>
        <w:div w:id="1811247399">
          <w:marLeft w:val="0"/>
          <w:marRight w:val="0"/>
          <w:marTop w:val="0"/>
          <w:marBottom w:val="0"/>
          <w:divBdr>
            <w:top w:val="none" w:sz="0" w:space="0" w:color="auto"/>
            <w:left w:val="none" w:sz="0" w:space="0" w:color="auto"/>
            <w:bottom w:val="none" w:sz="0" w:space="0" w:color="auto"/>
            <w:right w:val="none" w:sz="0" w:space="0" w:color="auto"/>
          </w:divBdr>
        </w:div>
        <w:div w:id="2081320425">
          <w:marLeft w:val="0"/>
          <w:marRight w:val="0"/>
          <w:marTop w:val="0"/>
          <w:marBottom w:val="0"/>
          <w:divBdr>
            <w:top w:val="none" w:sz="0" w:space="0" w:color="auto"/>
            <w:left w:val="none" w:sz="0" w:space="0" w:color="auto"/>
            <w:bottom w:val="none" w:sz="0" w:space="0" w:color="auto"/>
            <w:right w:val="none" w:sz="0" w:space="0" w:color="auto"/>
          </w:divBdr>
        </w:div>
        <w:div w:id="653149336">
          <w:marLeft w:val="0"/>
          <w:marRight w:val="0"/>
          <w:marTop w:val="0"/>
          <w:marBottom w:val="0"/>
          <w:divBdr>
            <w:top w:val="none" w:sz="0" w:space="0" w:color="auto"/>
            <w:left w:val="none" w:sz="0" w:space="0" w:color="auto"/>
            <w:bottom w:val="none" w:sz="0" w:space="0" w:color="auto"/>
            <w:right w:val="none" w:sz="0" w:space="0" w:color="auto"/>
          </w:divBdr>
        </w:div>
        <w:div w:id="217127529">
          <w:marLeft w:val="0"/>
          <w:marRight w:val="0"/>
          <w:marTop w:val="0"/>
          <w:marBottom w:val="0"/>
          <w:divBdr>
            <w:top w:val="none" w:sz="0" w:space="0" w:color="auto"/>
            <w:left w:val="none" w:sz="0" w:space="0" w:color="auto"/>
            <w:bottom w:val="none" w:sz="0" w:space="0" w:color="auto"/>
            <w:right w:val="none" w:sz="0" w:space="0" w:color="auto"/>
          </w:divBdr>
        </w:div>
        <w:div w:id="1165783059">
          <w:marLeft w:val="0"/>
          <w:marRight w:val="0"/>
          <w:marTop w:val="0"/>
          <w:marBottom w:val="0"/>
          <w:divBdr>
            <w:top w:val="none" w:sz="0" w:space="0" w:color="auto"/>
            <w:left w:val="none" w:sz="0" w:space="0" w:color="auto"/>
            <w:bottom w:val="none" w:sz="0" w:space="0" w:color="auto"/>
            <w:right w:val="none" w:sz="0" w:space="0" w:color="auto"/>
          </w:divBdr>
        </w:div>
        <w:div w:id="1130784355">
          <w:marLeft w:val="0"/>
          <w:marRight w:val="0"/>
          <w:marTop w:val="0"/>
          <w:marBottom w:val="0"/>
          <w:divBdr>
            <w:top w:val="none" w:sz="0" w:space="0" w:color="auto"/>
            <w:left w:val="none" w:sz="0" w:space="0" w:color="auto"/>
            <w:bottom w:val="none" w:sz="0" w:space="0" w:color="auto"/>
            <w:right w:val="none" w:sz="0" w:space="0" w:color="auto"/>
          </w:divBdr>
        </w:div>
        <w:div w:id="484321319">
          <w:marLeft w:val="0"/>
          <w:marRight w:val="0"/>
          <w:marTop w:val="0"/>
          <w:marBottom w:val="0"/>
          <w:divBdr>
            <w:top w:val="none" w:sz="0" w:space="0" w:color="auto"/>
            <w:left w:val="none" w:sz="0" w:space="0" w:color="auto"/>
            <w:bottom w:val="none" w:sz="0" w:space="0" w:color="auto"/>
            <w:right w:val="none" w:sz="0" w:space="0" w:color="auto"/>
          </w:divBdr>
        </w:div>
        <w:div w:id="1682052608">
          <w:marLeft w:val="0"/>
          <w:marRight w:val="0"/>
          <w:marTop w:val="0"/>
          <w:marBottom w:val="0"/>
          <w:divBdr>
            <w:top w:val="none" w:sz="0" w:space="0" w:color="auto"/>
            <w:left w:val="none" w:sz="0" w:space="0" w:color="auto"/>
            <w:bottom w:val="none" w:sz="0" w:space="0" w:color="auto"/>
            <w:right w:val="none" w:sz="0" w:space="0" w:color="auto"/>
          </w:divBdr>
        </w:div>
        <w:div w:id="339935716">
          <w:marLeft w:val="0"/>
          <w:marRight w:val="0"/>
          <w:marTop w:val="0"/>
          <w:marBottom w:val="0"/>
          <w:divBdr>
            <w:top w:val="none" w:sz="0" w:space="0" w:color="auto"/>
            <w:left w:val="none" w:sz="0" w:space="0" w:color="auto"/>
            <w:bottom w:val="none" w:sz="0" w:space="0" w:color="auto"/>
            <w:right w:val="none" w:sz="0" w:space="0" w:color="auto"/>
          </w:divBdr>
        </w:div>
        <w:div w:id="74130195">
          <w:marLeft w:val="0"/>
          <w:marRight w:val="0"/>
          <w:marTop w:val="0"/>
          <w:marBottom w:val="0"/>
          <w:divBdr>
            <w:top w:val="none" w:sz="0" w:space="0" w:color="auto"/>
            <w:left w:val="none" w:sz="0" w:space="0" w:color="auto"/>
            <w:bottom w:val="none" w:sz="0" w:space="0" w:color="auto"/>
            <w:right w:val="none" w:sz="0" w:space="0" w:color="auto"/>
          </w:divBdr>
        </w:div>
        <w:div w:id="590357385">
          <w:marLeft w:val="0"/>
          <w:marRight w:val="0"/>
          <w:marTop w:val="0"/>
          <w:marBottom w:val="0"/>
          <w:divBdr>
            <w:top w:val="none" w:sz="0" w:space="0" w:color="auto"/>
            <w:left w:val="none" w:sz="0" w:space="0" w:color="auto"/>
            <w:bottom w:val="none" w:sz="0" w:space="0" w:color="auto"/>
            <w:right w:val="none" w:sz="0" w:space="0" w:color="auto"/>
          </w:divBdr>
        </w:div>
        <w:div w:id="1404181060">
          <w:marLeft w:val="0"/>
          <w:marRight w:val="0"/>
          <w:marTop w:val="0"/>
          <w:marBottom w:val="0"/>
          <w:divBdr>
            <w:top w:val="none" w:sz="0" w:space="0" w:color="auto"/>
            <w:left w:val="none" w:sz="0" w:space="0" w:color="auto"/>
            <w:bottom w:val="none" w:sz="0" w:space="0" w:color="auto"/>
            <w:right w:val="none" w:sz="0" w:space="0" w:color="auto"/>
          </w:divBdr>
        </w:div>
        <w:div w:id="844050832">
          <w:marLeft w:val="0"/>
          <w:marRight w:val="0"/>
          <w:marTop w:val="0"/>
          <w:marBottom w:val="0"/>
          <w:divBdr>
            <w:top w:val="none" w:sz="0" w:space="0" w:color="auto"/>
            <w:left w:val="none" w:sz="0" w:space="0" w:color="auto"/>
            <w:bottom w:val="none" w:sz="0" w:space="0" w:color="auto"/>
            <w:right w:val="none" w:sz="0" w:space="0" w:color="auto"/>
          </w:divBdr>
        </w:div>
        <w:div w:id="50159573">
          <w:marLeft w:val="0"/>
          <w:marRight w:val="0"/>
          <w:marTop w:val="0"/>
          <w:marBottom w:val="0"/>
          <w:divBdr>
            <w:top w:val="none" w:sz="0" w:space="0" w:color="auto"/>
            <w:left w:val="none" w:sz="0" w:space="0" w:color="auto"/>
            <w:bottom w:val="none" w:sz="0" w:space="0" w:color="auto"/>
            <w:right w:val="none" w:sz="0" w:space="0" w:color="auto"/>
          </w:divBdr>
        </w:div>
        <w:div w:id="139467143">
          <w:marLeft w:val="0"/>
          <w:marRight w:val="0"/>
          <w:marTop w:val="0"/>
          <w:marBottom w:val="0"/>
          <w:divBdr>
            <w:top w:val="none" w:sz="0" w:space="0" w:color="auto"/>
            <w:left w:val="none" w:sz="0" w:space="0" w:color="auto"/>
            <w:bottom w:val="none" w:sz="0" w:space="0" w:color="auto"/>
            <w:right w:val="none" w:sz="0" w:space="0" w:color="auto"/>
          </w:divBdr>
        </w:div>
        <w:div w:id="1841046821">
          <w:marLeft w:val="0"/>
          <w:marRight w:val="0"/>
          <w:marTop w:val="0"/>
          <w:marBottom w:val="0"/>
          <w:divBdr>
            <w:top w:val="none" w:sz="0" w:space="0" w:color="auto"/>
            <w:left w:val="none" w:sz="0" w:space="0" w:color="auto"/>
            <w:bottom w:val="none" w:sz="0" w:space="0" w:color="auto"/>
            <w:right w:val="none" w:sz="0" w:space="0" w:color="auto"/>
          </w:divBdr>
        </w:div>
      </w:divsChild>
    </w:div>
    <w:div w:id="237600280">
      <w:bodyDiv w:val="1"/>
      <w:marLeft w:val="0"/>
      <w:marRight w:val="0"/>
      <w:marTop w:val="0"/>
      <w:marBottom w:val="0"/>
      <w:divBdr>
        <w:top w:val="none" w:sz="0" w:space="0" w:color="auto"/>
        <w:left w:val="none" w:sz="0" w:space="0" w:color="auto"/>
        <w:bottom w:val="none" w:sz="0" w:space="0" w:color="auto"/>
        <w:right w:val="none" w:sz="0" w:space="0" w:color="auto"/>
      </w:divBdr>
    </w:div>
    <w:div w:id="1311667219">
      <w:bodyDiv w:val="1"/>
      <w:marLeft w:val="0"/>
      <w:marRight w:val="0"/>
      <w:marTop w:val="0"/>
      <w:marBottom w:val="0"/>
      <w:divBdr>
        <w:top w:val="none" w:sz="0" w:space="0" w:color="auto"/>
        <w:left w:val="none" w:sz="0" w:space="0" w:color="auto"/>
        <w:bottom w:val="none" w:sz="0" w:space="0" w:color="auto"/>
        <w:right w:val="none" w:sz="0" w:space="0" w:color="auto"/>
      </w:divBdr>
    </w:div>
    <w:div w:id="1569681525">
      <w:bodyDiv w:val="1"/>
      <w:marLeft w:val="0"/>
      <w:marRight w:val="0"/>
      <w:marTop w:val="0"/>
      <w:marBottom w:val="0"/>
      <w:divBdr>
        <w:top w:val="none" w:sz="0" w:space="0" w:color="auto"/>
        <w:left w:val="none" w:sz="0" w:space="0" w:color="auto"/>
        <w:bottom w:val="none" w:sz="0" w:space="0" w:color="auto"/>
        <w:right w:val="none" w:sz="0" w:space="0" w:color="auto"/>
      </w:divBdr>
    </w:div>
    <w:div w:id="1648388897">
      <w:bodyDiv w:val="1"/>
      <w:marLeft w:val="0"/>
      <w:marRight w:val="0"/>
      <w:marTop w:val="0"/>
      <w:marBottom w:val="0"/>
      <w:divBdr>
        <w:top w:val="none" w:sz="0" w:space="0" w:color="auto"/>
        <w:left w:val="none" w:sz="0" w:space="0" w:color="auto"/>
        <w:bottom w:val="none" w:sz="0" w:space="0" w:color="auto"/>
        <w:right w:val="none" w:sz="0" w:space="0" w:color="auto"/>
      </w:divBdr>
      <w:divsChild>
        <w:div w:id="1990357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zofeifa@conape.go.c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549</Words>
  <Characters>3025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CONAPE</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Azofeifa</dc:creator>
  <cp:keywords/>
  <dc:description/>
  <cp:lastModifiedBy>Luis Azofeifa Masís</cp:lastModifiedBy>
  <cp:revision>2</cp:revision>
  <cp:lastPrinted>2010-09-07T14:53:00Z</cp:lastPrinted>
  <dcterms:created xsi:type="dcterms:W3CDTF">2018-02-09T19:59:00Z</dcterms:created>
  <dcterms:modified xsi:type="dcterms:W3CDTF">2018-02-09T19:59:00Z</dcterms:modified>
</cp:coreProperties>
</file>